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FB4A09">
      <w:pPr>
        <w:jc w:val="both"/>
        <w:rPr>
          <w:rFonts w:hint="default" w:ascii="黑体" w:hAnsi="黑体" w:eastAsia="黑体"/>
          <w:sz w:val="28"/>
          <w:szCs w:val="28"/>
          <w:lang w:val="en-US" w:eastAsia="zh-CN"/>
        </w:rPr>
      </w:pPr>
      <w:r>
        <w:rPr>
          <w:rFonts w:hint="eastAsia" w:ascii="黑体" w:hAnsi="黑体" w:eastAsia="黑体"/>
          <w:sz w:val="28"/>
          <w:szCs w:val="28"/>
          <w:lang w:val="en-US" w:eastAsia="zh-CN"/>
        </w:rPr>
        <w:t>附件2</w:t>
      </w:r>
    </w:p>
    <w:p w14:paraId="59C654FD"/>
    <w:p w14:paraId="544EFECE"/>
    <w:p w14:paraId="3B9A9543"/>
    <w:p w14:paraId="7D4BB55A"/>
    <w:p w14:paraId="648C9F32"/>
    <w:p w14:paraId="33B519B7">
      <w:pPr>
        <w:jc w:val="center"/>
        <w:rPr>
          <w:rFonts w:hint="eastAsia" w:ascii="黑体" w:hAnsi="黑体" w:eastAsia="黑体"/>
          <w:sz w:val="52"/>
          <w:szCs w:val="52"/>
          <w:lang w:val="en-US" w:eastAsia="zh-CN"/>
        </w:rPr>
      </w:pPr>
    </w:p>
    <w:p w14:paraId="31DBA328">
      <w:pPr>
        <w:jc w:val="center"/>
        <w:rPr>
          <w:rFonts w:hint="eastAsia" w:ascii="黑体" w:hAnsi="黑体" w:eastAsia="黑体"/>
          <w:sz w:val="52"/>
          <w:szCs w:val="52"/>
          <w:lang w:val="en-US" w:eastAsia="zh-CN"/>
        </w:rPr>
      </w:pPr>
      <w:r>
        <w:rPr>
          <w:rFonts w:hint="eastAsia" w:ascii="黑体" w:hAnsi="黑体" w:eastAsia="黑体"/>
          <w:sz w:val="52"/>
          <w:szCs w:val="52"/>
          <w:lang w:val="en-US" w:eastAsia="zh-CN"/>
        </w:rPr>
        <w:t>环评编制单位综合水平评价申报表</w:t>
      </w:r>
    </w:p>
    <w:p w14:paraId="14F80269"/>
    <w:p w14:paraId="27177025"/>
    <w:p w14:paraId="1EEE3A17"/>
    <w:p w14:paraId="065488B7"/>
    <w:p w14:paraId="144D4CF5"/>
    <w:p w14:paraId="29D2116B"/>
    <w:p w14:paraId="08769E9B"/>
    <w:p w14:paraId="3F37C912">
      <w:pPr>
        <w:pStyle w:val="2"/>
        <w:ind w:firstLine="960" w:firstLineChars="300"/>
        <w:rPr>
          <w:rFonts w:ascii="仿宋" w:hAnsi="仿宋" w:eastAsia="仿宋"/>
          <w:b w:val="0"/>
          <w:sz w:val="32"/>
          <w:szCs w:val="32"/>
          <w:u w:val="single"/>
        </w:rPr>
      </w:pPr>
      <w:r>
        <w:rPr>
          <w:rFonts w:hint="eastAsia" w:ascii="仿宋" w:hAnsi="仿宋" w:eastAsia="仿宋"/>
          <w:b w:val="0"/>
          <w:sz w:val="32"/>
          <w:szCs w:val="32"/>
        </w:rPr>
        <w:t>企业名称（</w:t>
      </w:r>
      <w:r>
        <w:rPr>
          <w:rFonts w:hint="eastAsia" w:ascii="仿宋" w:hAnsi="仿宋" w:eastAsia="仿宋"/>
          <w:b w:val="0"/>
          <w:sz w:val="32"/>
          <w:szCs w:val="32"/>
          <w:lang w:val="en-US" w:eastAsia="zh-CN"/>
        </w:rPr>
        <w:t>公</w:t>
      </w:r>
      <w:r>
        <w:rPr>
          <w:rFonts w:hint="eastAsia" w:ascii="仿宋" w:hAnsi="仿宋" w:eastAsia="仿宋"/>
          <w:b w:val="0"/>
          <w:sz w:val="32"/>
          <w:szCs w:val="32"/>
        </w:rPr>
        <w:t>章）：</w:t>
      </w:r>
      <w:r>
        <w:rPr>
          <w:rFonts w:hint="eastAsia" w:ascii="仿宋" w:hAnsi="仿宋" w:eastAsia="仿宋"/>
          <w:b w:val="0"/>
          <w:sz w:val="32"/>
          <w:szCs w:val="32"/>
          <w:u w:val="single"/>
        </w:rPr>
        <w:t xml:space="preserve">               </w:t>
      </w:r>
      <w:bookmarkStart w:id="0" w:name="_GoBack"/>
      <w:bookmarkEnd w:id="0"/>
      <w:r>
        <w:rPr>
          <w:rFonts w:hint="eastAsia" w:ascii="仿宋" w:hAnsi="仿宋" w:eastAsia="仿宋"/>
          <w:b w:val="0"/>
          <w:sz w:val="32"/>
          <w:szCs w:val="32"/>
          <w:u w:val="single"/>
        </w:rPr>
        <w:t xml:space="preserve">            </w:t>
      </w:r>
    </w:p>
    <w:p w14:paraId="6E010F8A">
      <w:pPr>
        <w:pStyle w:val="2"/>
        <w:ind w:firstLine="960" w:firstLineChars="300"/>
        <w:rPr>
          <w:rFonts w:hint="eastAsia" w:ascii="仿宋" w:hAnsi="仿宋" w:eastAsia="仿宋"/>
          <w:b w:val="0"/>
          <w:sz w:val="32"/>
          <w:szCs w:val="32"/>
          <w:u w:val="single"/>
        </w:rPr>
      </w:pPr>
      <w:r>
        <w:rPr>
          <w:rFonts w:hint="eastAsia" w:ascii="仿宋" w:hAnsi="仿宋" w:eastAsia="仿宋"/>
          <w:b w:val="0"/>
          <w:sz w:val="32"/>
          <w:szCs w:val="32"/>
          <w:u w:val="none"/>
          <w:lang w:val="en-US" w:eastAsia="zh-CN"/>
        </w:rPr>
        <w:t>评价等级：</w:t>
      </w:r>
      <w:r>
        <w:rPr>
          <w:rFonts w:hint="eastAsia" w:ascii="仿宋" w:hAnsi="仿宋" w:eastAsia="仿宋"/>
          <w:b w:val="0"/>
          <w:sz w:val="32"/>
          <w:szCs w:val="32"/>
          <w:u w:val="single"/>
          <w:lang w:val="en-US" w:eastAsia="zh-CN"/>
        </w:rPr>
        <w:t xml:space="preserve">                                </w:t>
      </w:r>
      <w:r>
        <w:rPr>
          <w:rFonts w:hint="eastAsia" w:ascii="仿宋" w:hAnsi="仿宋" w:eastAsia="仿宋"/>
          <w:b w:val="0"/>
          <w:sz w:val="32"/>
          <w:szCs w:val="32"/>
          <w:u w:val="single"/>
        </w:rPr>
        <w:t xml:space="preserve">  </w:t>
      </w:r>
    </w:p>
    <w:p w14:paraId="2429256D">
      <w:pPr>
        <w:pStyle w:val="2"/>
        <w:ind w:firstLine="960" w:firstLineChars="300"/>
        <w:rPr>
          <w:rFonts w:ascii="仿宋" w:hAnsi="仿宋" w:eastAsia="仿宋"/>
          <w:b w:val="0"/>
          <w:sz w:val="32"/>
          <w:szCs w:val="32"/>
          <w:u w:val="single"/>
        </w:rPr>
      </w:pPr>
      <w:r>
        <w:rPr>
          <w:rFonts w:hint="eastAsia" w:ascii="仿宋" w:hAnsi="仿宋" w:eastAsia="仿宋"/>
          <w:b w:val="0"/>
          <w:sz w:val="32"/>
          <w:szCs w:val="32"/>
        </w:rPr>
        <w:t>申</w:t>
      </w:r>
      <w:r>
        <w:rPr>
          <w:rFonts w:hint="eastAsia" w:ascii="仿宋" w:hAnsi="仿宋" w:eastAsia="仿宋"/>
          <w:b w:val="0"/>
          <w:sz w:val="32"/>
          <w:szCs w:val="32"/>
          <w:lang w:val="en-US" w:eastAsia="zh-CN"/>
        </w:rPr>
        <w:t>报</w:t>
      </w:r>
      <w:r>
        <w:rPr>
          <w:rFonts w:hint="eastAsia" w:ascii="仿宋" w:hAnsi="仿宋" w:eastAsia="仿宋"/>
          <w:b w:val="0"/>
          <w:sz w:val="32"/>
          <w:szCs w:val="32"/>
        </w:rPr>
        <w:t>日期：</w:t>
      </w:r>
      <w:r>
        <w:rPr>
          <w:rFonts w:hint="eastAsia" w:ascii="仿宋" w:hAnsi="仿宋" w:eastAsia="仿宋"/>
          <w:b w:val="0"/>
          <w:sz w:val="32"/>
          <w:szCs w:val="32"/>
          <w:u w:val="single"/>
        </w:rPr>
        <w:t xml:space="preserve">          </w:t>
      </w:r>
      <w:r>
        <w:rPr>
          <w:rFonts w:hint="eastAsia" w:ascii="仿宋" w:hAnsi="仿宋" w:eastAsia="仿宋"/>
          <w:b w:val="0"/>
          <w:sz w:val="32"/>
          <w:szCs w:val="32"/>
        </w:rPr>
        <w:t>年</w:t>
      </w:r>
      <w:r>
        <w:rPr>
          <w:rFonts w:hint="eastAsia" w:ascii="仿宋" w:hAnsi="仿宋" w:eastAsia="仿宋"/>
          <w:b w:val="0"/>
          <w:sz w:val="32"/>
          <w:szCs w:val="32"/>
          <w:u w:val="single"/>
        </w:rPr>
        <w:t xml:space="preserve">         </w:t>
      </w:r>
      <w:r>
        <w:rPr>
          <w:rFonts w:hint="eastAsia" w:ascii="仿宋" w:hAnsi="仿宋" w:eastAsia="仿宋"/>
          <w:b w:val="0"/>
          <w:sz w:val="32"/>
          <w:szCs w:val="32"/>
        </w:rPr>
        <w:t>月</w:t>
      </w:r>
      <w:r>
        <w:rPr>
          <w:rFonts w:hint="eastAsia" w:ascii="仿宋" w:hAnsi="仿宋" w:eastAsia="仿宋"/>
          <w:b w:val="0"/>
          <w:sz w:val="32"/>
          <w:szCs w:val="32"/>
          <w:u w:val="single"/>
        </w:rPr>
        <w:t xml:space="preserve">         </w:t>
      </w:r>
      <w:r>
        <w:rPr>
          <w:rFonts w:hint="eastAsia" w:ascii="仿宋" w:hAnsi="仿宋" w:eastAsia="仿宋"/>
          <w:b w:val="0"/>
          <w:sz w:val="32"/>
          <w:szCs w:val="32"/>
        </w:rPr>
        <w:t>日</w:t>
      </w:r>
    </w:p>
    <w:p w14:paraId="16EE474E">
      <w:pPr>
        <w:rPr>
          <w:sz w:val="32"/>
          <w:szCs w:val="32"/>
        </w:rPr>
      </w:pPr>
    </w:p>
    <w:tbl>
      <w:tblPr>
        <w:tblStyle w:val="4"/>
        <w:tblW w:w="0" w:type="auto"/>
        <w:tblInd w:w="11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5647"/>
      </w:tblGrid>
      <w:tr w14:paraId="2390A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43" w:hRule="atLeast"/>
        </w:trPr>
        <w:tc>
          <w:tcPr>
            <w:tcW w:w="1440" w:type="dxa"/>
            <w:noWrap w:val="0"/>
            <w:vAlign w:val="center"/>
          </w:tcPr>
          <w:p w14:paraId="06E24BBF">
            <w:pPr>
              <w:widowControl/>
              <w:autoSpaceDE w:val="0"/>
              <w:autoSpaceDN w:val="0"/>
              <w:textAlignment w:val="bottom"/>
              <w:rPr>
                <w:rFonts w:hint="eastAsia" w:ascii="仿宋" w:hAnsi="仿宋" w:eastAsia="仿宋"/>
                <w:sz w:val="28"/>
                <w:szCs w:val="28"/>
              </w:rPr>
            </w:pPr>
            <w:r>
              <w:rPr>
                <w:rFonts w:hint="eastAsia" w:ascii="仿宋" w:hAnsi="仿宋" w:eastAsia="仿宋"/>
                <w:sz w:val="28"/>
                <w:szCs w:val="28"/>
              </w:rPr>
              <w:t>评</w:t>
            </w:r>
            <w:r>
              <w:rPr>
                <w:rFonts w:hint="eastAsia" w:ascii="仿宋" w:hAnsi="仿宋" w:eastAsia="仿宋"/>
                <w:sz w:val="28"/>
                <w:szCs w:val="28"/>
                <w:lang w:val="en-US" w:eastAsia="zh-CN"/>
              </w:rPr>
              <w:t>价</w:t>
            </w:r>
            <w:r>
              <w:rPr>
                <w:rFonts w:hint="eastAsia" w:ascii="仿宋" w:hAnsi="仿宋" w:eastAsia="仿宋"/>
                <w:sz w:val="28"/>
                <w:szCs w:val="28"/>
              </w:rPr>
              <w:t>类型</w:t>
            </w:r>
          </w:p>
        </w:tc>
        <w:tc>
          <w:tcPr>
            <w:tcW w:w="5647" w:type="dxa"/>
            <w:noWrap w:val="0"/>
            <w:vAlign w:val="center"/>
          </w:tcPr>
          <w:p w14:paraId="55EA5041">
            <w:pPr>
              <w:rPr>
                <w:rFonts w:hint="eastAsia" w:ascii="仿宋" w:hAnsi="仿宋" w:eastAsia="仿宋"/>
                <w:sz w:val="28"/>
                <w:szCs w:val="28"/>
                <w:lang w:val="en-US" w:eastAsia="zh-CN"/>
              </w:rPr>
            </w:pPr>
            <w:r>
              <w:rPr>
                <w:rFonts w:hint="eastAsia"/>
                <w:kern w:val="0"/>
                <w:sz w:val="28"/>
                <w:szCs w:val="36"/>
              </w:rPr>
              <w:sym w:font="Wingdings 2" w:char="00A3"/>
            </w:r>
            <w:r>
              <w:rPr>
                <w:rFonts w:hint="eastAsia"/>
                <w:kern w:val="0"/>
                <w:sz w:val="28"/>
                <w:szCs w:val="36"/>
                <w:lang w:val="en-US" w:eastAsia="zh-CN"/>
              </w:rPr>
              <w:t xml:space="preserve"> </w:t>
            </w:r>
            <w:r>
              <w:rPr>
                <w:rFonts w:hint="eastAsia" w:ascii="仿宋" w:hAnsi="仿宋" w:eastAsia="仿宋"/>
                <w:sz w:val="28"/>
                <w:szCs w:val="28"/>
              </w:rPr>
              <w:t>初次评</w:t>
            </w:r>
            <w:r>
              <w:rPr>
                <w:rFonts w:hint="eastAsia" w:ascii="仿宋" w:hAnsi="仿宋" w:eastAsia="仿宋"/>
                <w:sz w:val="28"/>
                <w:szCs w:val="28"/>
                <w:lang w:val="en-US" w:eastAsia="zh-CN"/>
              </w:rPr>
              <w:t>价</w:t>
            </w:r>
          </w:p>
          <w:p w14:paraId="2FB70305">
            <w:pPr>
              <w:rPr>
                <w:rFonts w:hint="default" w:ascii="仿宋" w:hAnsi="仿宋" w:eastAsia="仿宋"/>
                <w:sz w:val="28"/>
                <w:szCs w:val="28"/>
                <w:lang w:val="en-US" w:eastAsia="zh-CN"/>
              </w:rPr>
            </w:pPr>
            <w:r>
              <w:rPr>
                <w:rFonts w:hint="eastAsia"/>
                <w:kern w:val="0"/>
                <w:sz w:val="28"/>
                <w:szCs w:val="36"/>
              </w:rPr>
              <w:sym w:font="Wingdings 2" w:char="00A3"/>
            </w:r>
            <w:r>
              <w:rPr>
                <w:rFonts w:hint="eastAsia" w:ascii="仿宋" w:hAnsi="仿宋" w:eastAsia="仿宋"/>
                <w:kern w:val="2"/>
                <w:sz w:val="28"/>
                <w:szCs w:val="28"/>
                <w:lang w:val="en-US" w:eastAsia="zh-CN"/>
              </w:rPr>
              <w:t xml:space="preserve"> 续期申请</w:t>
            </w:r>
          </w:p>
          <w:p w14:paraId="4E078253">
            <w:pPr>
              <w:rPr>
                <w:rFonts w:hint="eastAsia" w:ascii="仿宋" w:hAnsi="仿宋" w:eastAsia="仿宋"/>
                <w:sz w:val="28"/>
                <w:szCs w:val="28"/>
              </w:rPr>
            </w:pPr>
            <w:r>
              <w:rPr>
                <w:rFonts w:hint="eastAsia"/>
                <w:kern w:val="0"/>
                <w:sz w:val="28"/>
                <w:szCs w:val="36"/>
              </w:rPr>
              <w:sym w:font="Wingdings 2" w:char="00A3"/>
            </w:r>
            <w:r>
              <w:rPr>
                <w:rFonts w:hint="eastAsia" w:ascii="仿宋" w:hAnsi="仿宋" w:eastAsia="仿宋"/>
                <w:sz w:val="28"/>
                <w:szCs w:val="28"/>
              </w:rPr>
              <w:t xml:space="preserve"> </w:t>
            </w:r>
            <w:r>
              <w:rPr>
                <w:rFonts w:hint="eastAsia" w:ascii="仿宋" w:hAnsi="仿宋" w:eastAsia="仿宋"/>
                <w:sz w:val="28"/>
                <w:szCs w:val="28"/>
                <w:lang w:val="en-US" w:eastAsia="zh-CN"/>
              </w:rPr>
              <w:t>升级评价</w:t>
            </w:r>
            <w:r>
              <w:rPr>
                <w:rFonts w:hint="eastAsia" w:ascii="仿宋" w:hAnsi="仿宋" w:eastAsia="仿宋"/>
                <w:sz w:val="28"/>
                <w:szCs w:val="28"/>
              </w:rPr>
              <w:t xml:space="preserve"> </w:t>
            </w:r>
            <w:r>
              <w:rPr>
                <w:rFonts w:hint="eastAsia" w:ascii="仿宋" w:hAnsi="仿宋" w:eastAsia="仿宋"/>
                <w:sz w:val="28"/>
                <w:szCs w:val="28"/>
                <w:u w:val="single"/>
                <w:lang w:val="en-US" w:eastAsia="zh-CN"/>
              </w:rPr>
              <w:t>原评价等级</w:t>
            </w:r>
            <w:r>
              <w:rPr>
                <w:rFonts w:hint="eastAsia" w:ascii="仿宋" w:hAnsi="仿宋" w:eastAsia="仿宋"/>
                <w:sz w:val="28"/>
                <w:szCs w:val="28"/>
                <w:u w:val="single"/>
              </w:rPr>
              <w:t xml:space="preserve">：                   </w:t>
            </w:r>
          </w:p>
        </w:tc>
      </w:tr>
    </w:tbl>
    <w:p w14:paraId="65CBB0F4">
      <w:pPr>
        <w:rPr>
          <w:sz w:val="32"/>
          <w:szCs w:val="32"/>
        </w:rPr>
      </w:pPr>
    </w:p>
    <w:p w14:paraId="73825615">
      <w:pPr>
        <w:rPr>
          <w:sz w:val="32"/>
          <w:szCs w:val="32"/>
        </w:rPr>
      </w:pPr>
    </w:p>
    <w:p w14:paraId="2F4FEA07">
      <w:pPr>
        <w:spacing w:line="360" w:lineRule="auto"/>
        <w:rPr>
          <w:rFonts w:hint="eastAsia" w:eastAsia="黑体"/>
          <w:sz w:val="32"/>
          <w:szCs w:val="32"/>
          <w:lang w:val="en-US" w:eastAsia="zh-CN"/>
        </w:rPr>
      </w:pPr>
    </w:p>
    <w:p w14:paraId="1AE65B61">
      <w:pPr>
        <w:spacing w:line="360" w:lineRule="auto"/>
        <w:rPr>
          <w:rFonts w:hint="eastAsia" w:eastAsia="黑体"/>
          <w:sz w:val="32"/>
          <w:szCs w:val="32"/>
          <w:lang w:val="en-US" w:eastAsia="zh-CN"/>
        </w:rPr>
      </w:pPr>
    </w:p>
    <w:p w14:paraId="1FD4984D">
      <w:pPr>
        <w:spacing w:line="360" w:lineRule="auto"/>
        <w:rPr>
          <w:rFonts w:hint="eastAsia" w:eastAsia="黑体"/>
          <w:sz w:val="32"/>
          <w:szCs w:val="32"/>
          <w:lang w:val="en-US" w:eastAsia="zh-CN"/>
        </w:rPr>
      </w:pPr>
      <w:r>
        <w:rPr>
          <w:rFonts w:hint="eastAsia" w:eastAsia="黑体"/>
          <w:sz w:val="32"/>
          <w:szCs w:val="32"/>
          <w:lang w:val="en-US" w:eastAsia="zh-CN"/>
        </w:rPr>
        <w:t>一、企业基本情况</w:t>
      </w:r>
    </w:p>
    <w:tbl>
      <w:tblPr>
        <w:tblStyle w:val="5"/>
        <w:tblW w:w="96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0"/>
        <w:gridCol w:w="3135"/>
        <w:gridCol w:w="2190"/>
        <w:gridCol w:w="2398"/>
      </w:tblGrid>
      <w:tr w14:paraId="2C77C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72" w:hRule="atLeast"/>
          <w:jc w:val="center"/>
        </w:trPr>
        <w:tc>
          <w:tcPr>
            <w:tcW w:w="1890" w:type="dxa"/>
            <w:vAlign w:val="center"/>
          </w:tcPr>
          <w:p w14:paraId="63E767F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b/>
                <w:bCs w:val="0"/>
                <w:sz w:val="24"/>
                <w:szCs w:val="24"/>
                <w:lang w:val="en-US" w:eastAsia="zh-CN"/>
              </w:rPr>
            </w:pPr>
            <w:r>
              <w:rPr>
                <w:rFonts w:hint="eastAsia"/>
                <w:b/>
                <w:bCs w:val="0"/>
                <w:sz w:val="24"/>
                <w:szCs w:val="24"/>
                <w:lang w:val="en-US" w:eastAsia="zh-CN"/>
              </w:rPr>
              <w:t>企业名称</w:t>
            </w:r>
          </w:p>
        </w:tc>
        <w:tc>
          <w:tcPr>
            <w:tcW w:w="7723" w:type="dxa"/>
            <w:gridSpan w:val="3"/>
            <w:vAlign w:val="center"/>
          </w:tcPr>
          <w:p w14:paraId="16C8B1D1">
            <w:pPr>
              <w:jc w:val="center"/>
              <w:rPr>
                <w:b w:val="0"/>
                <w:bCs/>
                <w:sz w:val="24"/>
                <w:szCs w:val="24"/>
                <w:vertAlign w:val="baseline"/>
              </w:rPr>
            </w:pPr>
          </w:p>
        </w:tc>
      </w:tr>
      <w:tr w14:paraId="68F57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1890" w:type="dxa"/>
            <w:vAlign w:val="center"/>
          </w:tcPr>
          <w:p w14:paraId="6A3D47C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b/>
                <w:bCs w:val="0"/>
                <w:sz w:val="24"/>
                <w:szCs w:val="24"/>
                <w:lang w:val="en-US" w:eastAsia="zh-CN"/>
              </w:rPr>
            </w:pPr>
            <w:r>
              <w:rPr>
                <w:rFonts w:hint="eastAsia"/>
                <w:b/>
                <w:bCs w:val="0"/>
                <w:sz w:val="24"/>
                <w:szCs w:val="24"/>
                <w:lang w:val="en-US" w:eastAsia="zh-CN"/>
              </w:rPr>
              <w:t>注册地址</w:t>
            </w:r>
          </w:p>
        </w:tc>
        <w:tc>
          <w:tcPr>
            <w:tcW w:w="7723" w:type="dxa"/>
            <w:gridSpan w:val="3"/>
            <w:vAlign w:val="center"/>
          </w:tcPr>
          <w:p w14:paraId="5369585C">
            <w:pPr>
              <w:jc w:val="center"/>
              <w:rPr>
                <w:b w:val="0"/>
                <w:bCs/>
                <w:sz w:val="24"/>
                <w:szCs w:val="24"/>
                <w:vertAlign w:val="baseline"/>
              </w:rPr>
            </w:pPr>
          </w:p>
        </w:tc>
      </w:tr>
      <w:tr w14:paraId="1B0DA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1890" w:type="dxa"/>
            <w:vAlign w:val="center"/>
          </w:tcPr>
          <w:p w14:paraId="3C7AD1A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b/>
                <w:bCs w:val="0"/>
                <w:sz w:val="24"/>
                <w:szCs w:val="24"/>
                <w:lang w:val="en-US" w:eastAsia="zh-CN"/>
              </w:rPr>
            </w:pPr>
            <w:r>
              <w:rPr>
                <w:rFonts w:hint="eastAsia"/>
                <w:b/>
                <w:bCs w:val="0"/>
                <w:sz w:val="24"/>
                <w:szCs w:val="24"/>
                <w:lang w:val="en-US" w:eastAsia="zh-CN"/>
              </w:rPr>
              <w:t>法定代表人</w:t>
            </w:r>
          </w:p>
        </w:tc>
        <w:tc>
          <w:tcPr>
            <w:tcW w:w="3135" w:type="dxa"/>
            <w:vAlign w:val="center"/>
          </w:tcPr>
          <w:p w14:paraId="256C9E76">
            <w:pPr>
              <w:jc w:val="center"/>
              <w:rPr>
                <w:b w:val="0"/>
                <w:bCs/>
                <w:sz w:val="24"/>
                <w:szCs w:val="24"/>
                <w:vertAlign w:val="baseline"/>
              </w:rPr>
            </w:pPr>
          </w:p>
        </w:tc>
        <w:tc>
          <w:tcPr>
            <w:tcW w:w="2190" w:type="dxa"/>
            <w:vAlign w:val="center"/>
          </w:tcPr>
          <w:p w14:paraId="4A8B1A78">
            <w:pPr>
              <w:jc w:val="center"/>
              <w:rPr>
                <w:rFonts w:hint="eastAsia"/>
                <w:b/>
                <w:bCs w:val="0"/>
                <w:sz w:val="24"/>
                <w:szCs w:val="24"/>
                <w:lang w:val="en-US" w:eastAsia="zh-CN"/>
              </w:rPr>
            </w:pPr>
            <w:r>
              <w:rPr>
                <w:rFonts w:hint="eastAsia"/>
                <w:b/>
                <w:bCs w:val="0"/>
                <w:sz w:val="24"/>
                <w:szCs w:val="24"/>
                <w:lang w:val="en-US" w:eastAsia="zh-CN"/>
              </w:rPr>
              <w:t>注册时间</w:t>
            </w:r>
          </w:p>
        </w:tc>
        <w:tc>
          <w:tcPr>
            <w:tcW w:w="2398" w:type="dxa"/>
            <w:vAlign w:val="center"/>
          </w:tcPr>
          <w:p w14:paraId="4E24C7C7">
            <w:pPr>
              <w:jc w:val="center"/>
              <w:rPr>
                <w:b w:val="0"/>
                <w:bCs/>
                <w:sz w:val="24"/>
                <w:szCs w:val="24"/>
                <w:vertAlign w:val="baseline"/>
              </w:rPr>
            </w:pPr>
          </w:p>
        </w:tc>
      </w:tr>
      <w:tr w14:paraId="54899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890" w:type="dxa"/>
            <w:vAlign w:val="center"/>
          </w:tcPr>
          <w:p w14:paraId="30A20D5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b/>
                <w:bCs w:val="0"/>
                <w:sz w:val="24"/>
                <w:szCs w:val="24"/>
                <w:lang w:val="en-US" w:eastAsia="zh-CN"/>
              </w:rPr>
            </w:pPr>
            <w:r>
              <w:rPr>
                <w:rFonts w:hint="eastAsia"/>
                <w:b/>
                <w:bCs w:val="0"/>
                <w:sz w:val="24"/>
                <w:szCs w:val="24"/>
                <w:lang w:val="en-US" w:eastAsia="zh-CN"/>
              </w:rPr>
              <w:t>注册资本</w:t>
            </w:r>
          </w:p>
          <w:p w14:paraId="57B0143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b/>
                <w:bCs w:val="0"/>
                <w:sz w:val="24"/>
                <w:szCs w:val="24"/>
                <w:lang w:val="en-US" w:eastAsia="zh-CN"/>
              </w:rPr>
            </w:pPr>
            <w:r>
              <w:rPr>
                <w:rFonts w:hint="eastAsia"/>
                <w:b/>
                <w:bCs w:val="0"/>
                <w:sz w:val="24"/>
                <w:szCs w:val="24"/>
                <w:lang w:val="en-US" w:eastAsia="zh-CN"/>
              </w:rPr>
              <w:t>（万元）</w:t>
            </w:r>
          </w:p>
        </w:tc>
        <w:tc>
          <w:tcPr>
            <w:tcW w:w="3135" w:type="dxa"/>
            <w:vAlign w:val="center"/>
          </w:tcPr>
          <w:p w14:paraId="6410B23A">
            <w:pPr>
              <w:jc w:val="center"/>
              <w:rPr>
                <w:b w:val="0"/>
                <w:bCs/>
                <w:sz w:val="24"/>
                <w:szCs w:val="24"/>
                <w:vertAlign w:val="baseline"/>
              </w:rPr>
            </w:pPr>
          </w:p>
        </w:tc>
        <w:tc>
          <w:tcPr>
            <w:tcW w:w="2190" w:type="dxa"/>
            <w:vAlign w:val="center"/>
          </w:tcPr>
          <w:p w14:paraId="4F2ACFE2">
            <w:pPr>
              <w:jc w:val="center"/>
              <w:rPr>
                <w:rFonts w:hint="default" w:eastAsia="宋体"/>
                <w:b/>
                <w:bCs w:val="0"/>
                <w:sz w:val="24"/>
                <w:szCs w:val="24"/>
                <w:vertAlign w:val="baseline"/>
                <w:lang w:val="en-US" w:eastAsia="zh-CN"/>
              </w:rPr>
            </w:pPr>
            <w:r>
              <w:rPr>
                <w:rFonts w:hint="eastAsia"/>
                <w:b/>
                <w:bCs w:val="0"/>
                <w:sz w:val="24"/>
                <w:szCs w:val="24"/>
                <w:lang w:val="en-US" w:eastAsia="zh-CN"/>
              </w:rPr>
              <w:t>统一社会信用代码</w:t>
            </w:r>
          </w:p>
        </w:tc>
        <w:tc>
          <w:tcPr>
            <w:tcW w:w="2398" w:type="dxa"/>
            <w:vAlign w:val="center"/>
          </w:tcPr>
          <w:p w14:paraId="139F9983">
            <w:pPr>
              <w:jc w:val="center"/>
              <w:rPr>
                <w:b w:val="0"/>
                <w:bCs/>
                <w:sz w:val="24"/>
                <w:szCs w:val="24"/>
                <w:vertAlign w:val="baseline"/>
              </w:rPr>
            </w:pPr>
          </w:p>
        </w:tc>
      </w:tr>
      <w:tr w14:paraId="46D08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jc w:val="center"/>
        </w:trPr>
        <w:tc>
          <w:tcPr>
            <w:tcW w:w="1890" w:type="dxa"/>
            <w:vAlign w:val="center"/>
          </w:tcPr>
          <w:p w14:paraId="2A12E19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b/>
                <w:bCs w:val="0"/>
                <w:sz w:val="24"/>
                <w:szCs w:val="24"/>
                <w:lang w:val="en-US" w:eastAsia="zh-CN"/>
              </w:rPr>
            </w:pPr>
            <w:r>
              <w:rPr>
                <w:rFonts w:hint="eastAsia"/>
                <w:b/>
                <w:bCs w:val="0"/>
                <w:sz w:val="24"/>
                <w:szCs w:val="24"/>
                <w:lang w:val="en-US" w:eastAsia="zh-CN"/>
              </w:rPr>
              <w:t>通讯地址</w:t>
            </w:r>
          </w:p>
        </w:tc>
        <w:tc>
          <w:tcPr>
            <w:tcW w:w="3135" w:type="dxa"/>
            <w:vAlign w:val="center"/>
          </w:tcPr>
          <w:p w14:paraId="1944CD2F">
            <w:pPr>
              <w:jc w:val="center"/>
              <w:rPr>
                <w:b w:val="0"/>
                <w:bCs/>
                <w:sz w:val="24"/>
                <w:szCs w:val="24"/>
                <w:vertAlign w:val="baseline"/>
              </w:rPr>
            </w:pPr>
          </w:p>
        </w:tc>
        <w:tc>
          <w:tcPr>
            <w:tcW w:w="2190" w:type="dxa"/>
            <w:vAlign w:val="center"/>
          </w:tcPr>
          <w:p w14:paraId="67EC8D30">
            <w:pPr>
              <w:jc w:val="center"/>
              <w:rPr>
                <w:rFonts w:hint="eastAsia"/>
                <w:b/>
                <w:bCs w:val="0"/>
                <w:sz w:val="24"/>
                <w:szCs w:val="24"/>
                <w:lang w:val="en-US" w:eastAsia="zh-CN"/>
              </w:rPr>
            </w:pPr>
            <w:r>
              <w:rPr>
                <w:rFonts w:hint="eastAsia"/>
                <w:b/>
                <w:bCs w:val="0"/>
                <w:sz w:val="24"/>
                <w:szCs w:val="24"/>
                <w:lang w:val="en-US" w:eastAsia="zh-CN"/>
              </w:rPr>
              <w:t>办公场所面积（m</w:t>
            </w:r>
            <w:r>
              <w:rPr>
                <w:rFonts w:hint="eastAsia"/>
                <w:b/>
                <w:bCs w:val="0"/>
                <w:sz w:val="24"/>
                <w:szCs w:val="24"/>
                <w:vertAlign w:val="superscript"/>
                <w:lang w:val="en-US" w:eastAsia="zh-CN"/>
              </w:rPr>
              <w:t>2</w:t>
            </w:r>
            <w:r>
              <w:rPr>
                <w:rFonts w:hint="eastAsia"/>
                <w:b/>
                <w:bCs w:val="0"/>
                <w:sz w:val="24"/>
                <w:szCs w:val="24"/>
                <w:lang w:val="en-US" w:eastAsia="zh-CN"/>
              </w:rPr>
              <w:t>）</w:t>
            </w:r>
          </w:p>
        </w:tc>
        <w:tc>
          <w:tcPr>
            <w:tcW w:w="2398" w:type="dxa"/>
            <w:vAlign w:val="center"/>
          </w:tcPr>
          <w:p w14:paraId="40C5E2BE">
            <w:pPr>
              <w:jc w:val="center"/>
              <w:rPr>
                <w:b w:val="0"/>
                <w:bCs/>
                <w:sz w:val="24"/>
                <w:szCs w:val="24"/>
                <w:vertAlign w:val="baseline"/>
              </w:rPr>
            </w:pPr>
          </w:p>
        </w:tc>
      </w:tr>
      <w:tr w14:paraId="5F402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jc w:val="center"/>
        </w:trPr>
        <w:tc>
          <w:tcPr>
            <w:tcW w:w="1890" w:type="dxa"/>
            <w:vAlign w:val="center"/>
          </w:tcPr>
          <w:p w14:paraId="109BE52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b/>
                <w:bCs w:val="0"/>
                <w:sz w:val="24"/>
                <w:szCs w:val="24"/>
                <w:lang w:val="en-US" w:eastAsia="zh-CN"/>
              </w:rPr>
            </w:pPr>
            <w:r>
              <w:rPr>
                <w:rFonts w:hint="eastAsia"/>
                <w:b/>
                <w:bCs w:val="0"/>
                <w:sz w:val="24"/>
                <w:szCs w:val="24"/>
                <w:lang w:val="en-US" w:eastAsia="zh-CN"/>
              </w:rPr>
              <w:t>联系人及联系方式</w:t>
            </w:r>
          </w:p>
        </w:tc>
        <w:tc>
          <w:tcPr>
            <w:tcW w:w="3135" w:type="dxa"/>
            <w:vAlign w:val="center"/>
          </w:tcPr>
          <w:p w14:paraId="6CF03133">
            <w:pPr>
              <w:jc w:val="center"/>
              <w:rPr>
                <w:b w:val="0"/>
                <w:bCs/>
                <w:sz w:val="24"/>
                <w:szCs w:val="24"/>
                <w:vertAlign w:val="baseline"/>
              </w:rPr>
            </w:pPr>
          </w:p>
        </w:tc>
        <w:tc>
          <w:tcPr>
            <w:tcW w:w="2190" w:type="dxa"/>
            <w:vAlign w:val="center"/>
          </w:tcPr>
          <w:p w14:paraId="31004C77">
            <w:pPr>
              <w:jc w:val="center"/>
              <w:rPr>
                <w:rFonts w:hint="eastAsia"/>
                <w:b/>
                <w:bCs w:val="0"/>
                <w:sz w:val="24"/>
                <w:szCs w:val="24"/>
                <w:lang w:val="en-US" w:eastAsia="zh-CN"/>
              </w:rPr>
            </w:pPr>
            <w:r>
              <w:rPr>
                <w:rFonts w:hint="eastAsia"/>
                <w:b/>
                <w:bCs w:val="0"/>
                <w:sz w:val="24"/>
                <w:szCs w:val="24"/>
                <w:lang w:val="en-US" w:eastAsia="zh-CN"/>
              </w:rPr>
              <w:t>电子邮箱</w:t>
            </w:r>
          </w:p>
        </w:tc>
        <w:tc>
          <w:tcPr>
            <w:tcW w:w="2398" w:type="dxa"/>
            <w:vAlign w:val="center"/>
          </w:tcPr>
          <w:p w14:paraId="6BBDF009">
            <w:pPr>
              <w:jc w:val="center"/>
              <w:rPr>
                <w:b w:val="0"/>
                <w:bCs/>
                <w:sz w:val="24"/>
                <w:szCs w:val="24"/>
                <w:vertAlign w:val="baseline"/>
              </w:rPr>
            </w:pPr>
          </w:p>
        </w:tc>
      </w:tr>
      <w:tr w14:paraId="3E303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90" w:type="dxa"/>
            <w:vAlign w:val="center"/>
          </w:tcPr>
          <w:p w14:paraId="08119B9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b/>
                <w:bCs w:val="0"/>
                <w:sz w:val="24"/>
                <w:szCs w:val="24"/>
                <w:lang w:val="en-US" w:eastAsia="zh-CN"/>
              </w:rPr>
            </w:pPr>
            <w:r>
              <w:rPr>
                <w:rFonts w:hint="eastAsia"/>
                <w:b/>
                <w:bCs w:val="0"/>
                <w:sz w:val="24"/>
                <w:szCs w:val="24"/>
                <w:lang w:val="en-US" w:eastAsia="zh-CN"/>
              </w:rPr>
              <w:t>申报综合水平评价等级</w:t>
            </w:r>
          </w:p>
        </w:tc>
        <w:tc>
          <w:tcPr>
            <w:tcW w:w="3135" w:type="dxa"/>
            <w:vAlign w:val="center"/>
          </w:tcPr>
          <w:p w14:paraId="26FDF640">
            <w:pPr>
              <w:jc w:val="center"/>
              <w:rPr>
                <w:b w:val="0"/>
                <w:bCs/>
                <w:sz w:val="24"/>
                <w:szCs w:val="24"/>
                <w:vertAlign w:val="baseline"/>
              </w:rPr>
            </w:pPr>
          </w:p>
        </w:tc>
        <w:tc>
          <w:tcPr>
            <w:tcW w:w="2190" w:type="dxa"/>
            <w:vAlign w:val="center"/>
          </w:tcPr>
          <w:p w14:paraId="03EF2803">
            <w:pPr>
              <w:jc w:val="center"/>
              <w:rPr>
                <w:rFonts w:hint="default"/>
                <w:b/>
                <w:bCs w:val="0"/>
                <w:sz w:val="24"/>
                <w:szCs w:val="24"/>
                <w:lang w:val="en-US" w:eastAsia="zh-CN"/>
              </w:rPr>
            </w:pPr>
            <w:r>
              <w:rPr>
                <w:rFonts w:hint="eastAsia"/>
                <w:b/>
                <w:bCs w:val="0"/>
                <w:sz w:val="24"/>
                <w:szCs w:val="24"/>
                <w:lang w:val="en-US" w:eastAsia="zh-CN"/>
              </w:rPr>
              <w:t>原有综合水平评价等级</w:t>
            </w:r>
          </w:p>
        </w:tc>
        <w:tc>
          <w:tcPr>
            <w:tcW w:w="2398" w:type="dxa"/>
            <w:vAlign w:val="center"/>
          </w:tcPr>
          <w:p w14:paraId="1168FBE9">
            <w:pPr>
              <w:jc w:val="center"/>
              <w:rPr>
                <w:b w:val="0"/>
                <w:bCs/>
                <w:sz w:val="24"/>
                <w:szCs w:val="24"/>
                <w:vertAlign w:val="baseline"/>
              </w:rPr>
            </w:pPr>
          </w:p>
        </w:tc>
      </w:tr>
      <w:tr w14:paraId="5C97E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2" w:hRule="atLeast"/>
          <w:jc w:val="center"/>
        </w:trPr>
        <w:tc>
          <w:tcPr>
            <w:tcW w:w="1890" w:type="dxa"/>
            <w:vAlign w:val="center"/>
          </w:tcPr>
          <w:p w14:paraId="0778519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b/>
                <w:sz w:val="24"/>
                <w:szCs w:val="24"/>
                <w:lang w:val="en-US" w:eastAsia="zh-CN"/>
              </w:rPr>
            </w:pPr>
            <w:r>
              <w:rPr>
                <w:rFonts w:hint="eastAsia"/>
                <w:b/>
                <w:sz w:val="24"/>
                <w:szCs w:val="24"/>
                <w:lang w:val="en-US" w:eastAsia="zh-CN"/>
              </w:rPr>
              <w:t>档案管理制度建立、档案管理设施及场所情况等</w:t>
            </w:r>
          </w:p>
        </w:tc>
        <w:tc>
          <w:tcPr>
            <w:tcW w:w="7723" w:type="dxa"/>
            <w:gridSpan w:val="3"/>
            <w:vAlign w:val="center"/>
          </w:tcPr>
          <w:p w14:paraId="4257C048">
            <w:pPr>
              <w:jc w:val="center"/>
              <w:rPr>
                <w:sz w:val="24"/>
                <w:szCs w:val="24"/>
                <w:vertAlign w:val="baseline"/>
              </w:rPr>
            </w:pPr>
          </w:p>
          <w:p w14:paraId="0A7D0242">
            <w:pPr>
              <w:jc w:val="center"/>
              <w:rPr>
                <w:sz w:val="24"/>
                <w:szCs w:val="24"/>
                <w:vertAlign w:val="baseline"/>
              </w:rPr>
            </w:pPr>
          </w:p>
          <w:p w14:paraId="6CF0608A">
            <w:pPr>
              <w:jc w:val="center"/>
              <w:rPr>
                <w:sz w:val="24"/>
                <w:szCs w:val="24"/>
                <w:vertAlign w:val="baseline"/>
              </w:rPr>
            </w:pPr>
          </w:p>
          <w:p w14:paraId="5C71801C">
            <w:pPr>
              <w:jc w:val="center"/>
              <w:rPr>
                <w:sz w:val="24"/>
                <w:szCs w:val="24"/>
                <w:vertAlign w:val="baseline"/>
              </w:rPr>
            </w:pPr>
          </w:p>
          <w:p w14:paraId="3B3BACCF">
            <w:pPr>
              <w:jc w:val="center"/>
              <w:rPr>
                <w:sz w:val="24"/>
                <w:szCs w:val="24"/>
                <w:vertAlign w:val="baseline"/>
              </w:rPr>
            </w:pPr>
          </w:p>
          <w:p w14:paraId="7E33690D">
            <w:pPr>
              <w:jc w:val="both"/>
              <w:rPr>
                <w:sz w:val="24"/>
                <w:szCs w:val="24"/>
                <w:vertAlign w:val="baseline"/>
              </w:rPr>
            </w:pPr>
          </w:p>
          <w:p w14:paraId="399720AA">
            <w:pPr>
              <w:jc w:val="center"/>
              <w:rPr>
                <w:sz w:val="24"/>
                <w:szCs w:val="24"/>
                <w:vertAlign w:val="baseline"/>
              </w:rPr>
            </w:pPr>
          </w:p>
          <w:p w14:paraId="2999347D">
            <w:pPr>
              <w:jc w:val="center"/>
              <w:rPr>
                <w:sz w:val="24"/>
                <w:szCs w:val="24"/>
                <w:vertAlign w:val="baseline"/>
              </w:rPr>
            </w:pPr>
          </w:p>
          <w:p w14:paraId="569B1852">
            <w:pPr>
              <w:jc w:val="both"/>
              <w:rPr>
                <w:sz w:val="24"/>
                <w:szCs w:val="24"/>
                <w:vertAlign w:val="baseline"/>
              </w:rPr>
            </w:pPr>
          </w:p>
          <w:p w14:paraId="41F7B41F">
            <w:pPr>
              <w:jc w:val="both"/>
              <w:rPr>
                <w:sz w:val="24"/>
                <w:szCs w:val="24"/>
                <w:vertAlign w:val="baseline"/>
              </w:rPr>
            </w:pPr>
          </w:p>
        </w:tc>
      </w:tr>
      <w:tr w14:paraId="651DA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90" w:type="dxa"/>
            <w:vAlign w:val="center"/>
          </w:tcPr>
          <w:p w14:paraId="26A9346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b/>
                <w:sz w:val="24"/>
                <w:szCs w:val="24"/>
                <w:lang w:val="en-US" w:eastAsia="zh-CN"/>
              </w:rPr>
            </w:pPr>
            <w:r>
              <w:rPr>
                <w:rFonts w:hint="eastAsia"/>
                <w:b/>
                <w:sz w:val="24"/>
                <w:szCs w:val="24"/>
                <w:lang w:val="en-US" w:eastAsia="zh-CN"/>
              </w:rPr>
              <w:t>软硬件设施</w:t>
            </w:r>
          </w:p>
          <w:p w14:paraId="7E1B07F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b/>
                <w:sz w:val="24"/>
                <w:szCs w:val="24"/>
                <w:lang w:val="en-US" w:eastAsia="zh-CN"/>
              </w:rPr>
            </w:pPr>
            <w:r>
              <w:rPr>
                <w:rFonts w:hint="eastAsia"/>
                <w:b/>
                <w:sz w:val="24"/>
                <w:szCs w:val="24"/>
                <w:lang w:val="en-US" w:eastAsia="zh-CN"/>
              </w:rPr>
              <w:t>配备情况</w:t>
            </w:r>
          </w:p>
        </w:tc>
        <w:tc>
          <w:tcPr>
            <w:tcW w:w="7723" w:type="dxa"/>
            <w:gridSpan w:val="3"/>
            <w:vAlign w:val="center"/>
          </w:tcPr>
          <w:p w14:paraId="3E96D786">
            <w:pPr>
              <w:jc w:val="center"/>
              <w:rPr>
                <w:sz w:val="24"/>
                <w:szCs w:val="24"/>
                <w:vertAlign w:val="baseline"/>
              </w:rPr>
            </w:pPr>
          </w:p>
          <w:p w14:paraId="50DD1AB4">
            <w:pPr>
              <w:jc w:val="center"/>
              <w:rPr>
                <w:sz w:val="24"/>
                <w:szCs w:val="24"/>
                <w:vertAlign w:val="baseline"/>
              </w:rPr>
            </w:pPr>
          </w:p>
          <w:p w14:paraId="20936F45">
            <w:pPr>
              <w:jc w:val="center"/>
              <w:rPr>
                <w:sz w:val="24"/>
                <w:szCs w:val="24"/>
                <w:vertAlign w:val="baseline"/>
              </w:rPr>
            </w:pPr>
          </w:p>
          <w:p w14:paraId="44E27168">
            <w:pPr>
              <w:jc w:val="center"/>
              <w:rPr>
                <w:sz w:val="24"/>
                <w:szCs w:val="24"/>
                <w:vertAlign w:val="baseline"/>
              </w:rPr>
            </w:pPr>
          </w:p>
          <w:p w14:paraId="259F6492">
            <w:pPr>
              <w:jc w:val="center"/>
              <w:rPr>
                <w:sz w:val="24"/>
                <w:szCs w:val="24"/>
                <w:vertAlign w:val="baseline"/>
              </w:rPr>
            </w:pPr>
          </w:p>
          <w:p w14:paraId="6E1E1245">
            <w:pPr>
              <w:jc w:val="center"/>
              <w:rPr>
                <w:sz w:val="24"/>
                <w:szCs w:val="24"/>
                <w:vertAlign w:val="baseline"/>
              </w:rPr>
            </w:pPr>
          </w:p>
          <w:p w14:paraId="75142861">
            <w:pPr>
              <w:jc w:val="center"/>
              <w:rPr>
                <w:sz w:val="24"/>
                <w:szCs w:val="24"/>
                <w:vertAlign w:val="baseline"/>
              </w:rPr>
            </w:pPr>
          </w:p>
          <w:p w14:paraId="55B6D350">
            <w:pPr>
              <w:jc w:val="center"/>
              <w:rPr>
                <w:sz w:val="24"/>
                <w:szCs w:val="24"/>
                <w:vertAlign w:val="baseline"/>
              </w:rPr>
            </w:pPr>
          </w:p>
          <w:p w14:paraId="53C637C2">
            <w:pPr>
              <w:jc w:val="both"/>
              <w:rPr>
                <w:sz w:val="24"/>
                <w:szCs w:val="24"/>
                <w:vertAlign w:val="baseline"/>
              </w:rPr>
            </w:pPr>
          </w:p>
          <w:p w14:paraId="1DB01090">
            <w:pPr>
              <w:jc w:val="both"/>
              <w:rPr>
                <w:sz w:val="24"/>
                <w:szCs w:val="24"/>
                <w:vertAlign w:val="baseline"/>
              </w:rPr>
            </w:pPr>
          </w:p>
        </w:tc>
      </w:tr>
    </w:tbl>
    <w:p w14:paraId="68EC6E0F">
      <w:pPr>
        <w:rPr>
          <w:rFonts w:hint="eastAsia"/>
          <w:sz w:val="24"/>
          <w:szCs w:val="24"/>
          <w:vertAlign w:val="baseline"/>
          <w:lang w:val="en-US" w:eastAsia="zh-CN"/>
        </w:rPr>
      </w:pPr>
    </w:p>
    <w:p w14:paraId="25AAD613">
      <w:pPr>
        <w:rPr>
          <w:rFonts w:hint="default"/>
          <w:sz w:val="24"/>
          <w:szCs w:val="24"/>
          <w:vertAlign w:val="baseline"/>
          <w:lang w:val="en-US" w:eastAsia="zh-CN"/>
        </w:rPr>
      </w:pPr>
      <w:r>
        <w:rPr>
          <w:rFonts w:hint="eastAsia"/>
          <w:sz w:val="24"/>
          <w:szCs w:val="24"/>
          <w:vertAlign w:val="baseline"/>
          <w:lang w:val="en-US" w:eastAsia="zh-CN"/>
        </w:rPr>
        <w:t>注：办公场所需与福建省生态环境厅备案信息一致；若为初次申报</w:t>
      </w:r>
      <w:r>
        <w:rPr>
          <w:rFonts w:hint="eastAsia"/>
          <w:b w:val="0"/>
          <w:bCs/>
          <w:sz w:val="24"/>
          <w:szCs w:val="24"/>
          <w:lang w:val="en-US" w:eastAsia="zh-CN"/>
        </w:rPr>
        <w:t>“原有综合水平评价等级”填写“无”。</w:t>
      </w:r>
    </w:p>
    <w:p w14:paraId="1E5B5DDC">
      <w:pPr>
        <w:spacing w:line="360" w:lineRule="auto"/>
        <w:rPr>
          <w:rFonts w:hint="eastAsia" w:eastAsia="黑体"/>
          <w:sz w:val="32"/>
          <w:szCs w:val="32"/>
          <w:lang w:val="en-US" w:eastAsia="zh-CN"/>
        </w:rPr>
      </w:pPr>
      <w:r>
        <w:rPr>
          <w:rFonts w:hint="eastAsia" w:eastAsia="黑体"/>
          <w:sz w:val="32"/>
          <w:szCs w:val="32"/>
          <w:lang w:val="en-US" w:eastAsia="zh-CN"/>
        </w:rPr>
        <w:t>二、专业技术水平（人员及业绩情况）</w:t>
      </w:r>
    </w:p>
    <w:tbl>
      <w:tblPr>
        <w:tblStyle w:val="5"/>
        <w:tblW w:w="96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10"/>
        <w:gridCol w:w="1854"/>
        <w:gridCol w:w="450"/>
        <w:gridCol w:w="1377"/>
        <w:gridCol w:w="1964"/>
        <w:gridCol w:w="2058"/>
      </w:tblGrid>
      <w:tr w14:paraId="202D8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1" w:hRule="atLeast"/>
          <w:jc w:val="center"/>
        </w:trPr>
        <w:tc>
          <w:tcPr>
            <w:tcW w:w="1910" w:type="dxa"/>
            <w:vAlign w:val="center"/>
          </w:tcPr>
          <w:p w14:paraId="3606D72A">
            <w:pPr>
              <w:spacing w:line="360" w:lineRule="auto"/>
              <w:jc w:val="center"/>
              <w:rPr>
                <w:rFonts w:hint="default"/>
                <w:b/>
                <w:sz w:val="24"/>
                <w:szCs w:val="24"/>
                <w:lang w:val="en-US" w:eastAsia="zh-CN"/>
              </w:rPr>
            </w:pPr>
            <w:r>
              <w:rPr>
                <w:rFonts w:hint="eastAsia"/>
                <w:b/>
                <w:sz w:val="24"/>
                <w:szCs w:val="24"/>
                <w:lang w:val="en-US" w:eastAsia="zh-CN"/>
              </w:rPr>
              <w:t>全职专业技术人员数（人）</w:t>
            </w:r>
          </w:p>
        </w:tc>
        <w:tc>
          <w:tcPr>
            <w:tcW w:w="2304" w:type="dxa"/>
            <w:gridSpan w:val="2"/>
            <w:vAlign w:val="center"/>
          </w:tcPr>
          <w:p w14:paraId="59C3E544">
            <w:pPr>
              <w:jc w:val="center"/>
              <w:rPr>
                <w:sz w:val="24"/>
                <w:szCs w:val="24"/>
                <w:vertAlign w:val="baseline"/>
              </w:rPr>
            </w:pPr>
          </w:p>
        </w:tc>
        <w:tc>
          <w:tcPr>
            <w:tcW w:w="3341" w:type="dxa"/>
            <w:gridSpan w:val="2"/>
            <w:vAlign w:val="center"/>
          </w:tcPr>
          <w:p w14:paraId="1B10F240">
            <w:pPr>
              <w:jc w:val="center"/>
              <w:rPr>
                <w:rFonts w:hint="default" w:eastAsia="宋体"/>
                <w:sz w:val="24"/>
                <w:szCs w:val="24"/>
                <w:vertAlign w:val="baseline"/>
                <w:lang w:val="en-US" w:eastAsia="zh-CN"/>
              </w:rPr>
            </w:pPr>
            <w:r>
              <w:rPr>
                <w:rFonts w:hint="eastAsia"/>
                <w:b/>
                <w:bCs/>
                <w:sz w:val="24"/>
                <w:szCs w:val="24"/>
                <w:vertAlign w:val="baseline"/>
                <w:lang w:val="en-US" w:eastAsia="zh-CN"/>
              </w:rPr>
              <w:t>近三年参加国家、省市生态环境主管部门或相关行业协会组织的培训交流情况（人次）</w:t>
            </w:r>
          </w:p>
        </w:tc>
        <w:tc>
          <w:tcPr>
            <w:tcW w:w="2058" w:type="dxa"/>
            <w:vAlign w:val="center"/>
          </w:tcPr>
          <w:p w14:paraId="72140F42">
            <w:pPr>
              <w:jc w:val="center"/>
              <w:rPr>
                <w:sz w:val="24"/>
                <w:szCs w:val="24"/>
                <w:vertAlign w:val="baseline"/>
              </w:rPr>
            </w:pPr>
          </w:p>
        </w:tc>
      </w:tr>
      <w:tr w14:paraId="3C0E7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910" w:type="dxa"/>
            <w:vMerge w:val="restart"/>
            <w:vAlign w:val="center"/>
          </w:tcPr>
          <w:p w14:paraId="094BFDB5">
            <w:pPr>
              <w:spacing w:line="360" w:lineRule="auto"/>
              <w:jc w:val="center"/>
              <w:rPr>
                <w:rFonts w:hint="default"/>
                <w:b/>
                <w:sz w:val="24"/>
                <w:szCs w:val="24"/>
                <w:lang w:val="en-US" w:eastAsia="zh-CN"/>
              </w:rPr>
            </w:pPr>
            <w:r>
              <w:rPr>
                <w:rFonts w:hint="eastAsia"/>
                <w:b/>
                <w:sz w:val="24"/>
                <w:szCs w:val="24"/>
                <w:lang w:val="en-US" w:eastAsia="zh-CN"/>
              </w:rPr>
              <w:t>环境影响评价工程师人数（人）</w:t>
            </w:r>
          </w:p>
        </w:tc>
        <w:tc>
          <w:tcPr>
            <w:tcW w:w="1854" w:type="dxa"/>
            <w:vAlign w:val="center"/>
          </w:tcPr>
          <w:p w14:paraId="0E3E2ACF">
            <w:pPr>
              <w:jc w:val="center"/>
              <w:rPr>
                <w:rFonts w:hint="default"/>
                <w:b/>
                <w:bCs/>
                <w:sz w:val="24"/>
                <w:szCs w:val="24"/>
                <w:vertAlign w:val="baseline"/>
                <w:lang w:val="en-US" w:eastAsia="zh-CN"/>
              </w:rPr>
            </w:pPr>
            <w:r>
              <w:rPr>
                <w:rFonts w:hint="eastAsia"/>
                <w:b/>
                <w:bCs/>
                <w:sz w:val="24"/>
                <w:szCs w:val="24"/>
                <w:vertAlign w:val="baseline"/>
                <w:lang w:val="en-US" w:eastAsia="zh-CN"/>
              </w:rPr>
              <w:t>全国范围内</w:t>
            </w:r>
          </w:p>
        </w:tc>
        <w:tc>
          <w:tcPr>
            <w:tcW w:w="1827" w:type="dxa"/>
            <w:gridSpan w:val="2"/>
            <w:vAlign w:val="center"/>
          </w:tcPr>
          <w:p w14:paraId="429ACC2B">
            <w:pPr>
              <w:jc w:val="center"/>
              <w:rPr>
                <w:b/>
                <w:bCs/>
                <w:sz w:val="24"/>
                <w:szCs w:val="24"/>
                <w:vertAlign w:val="baseline"/>
              </w:rPr>
            </w:pPr>
            <w:r>
              <w:rPr>
                <w:rFonts w:hint="eastAsia"/>
                <w:b/>
                <w:bCs/>
                <w:sz w:val="24"/>
                <w:szCs w:val="24"/>
                <w:vertAlign w:val="baseline"/>
                <w:lang w:val="en-US" w:eastAsia="zh-CN"/>
              </w:rPr>
              <w:t>福建省内</w:t>
            </w:r>
          </w:p>
        </w:tc>
        <w:tc>
          <w:tcPr>
            <w:tcW w:w="1964" w:type="dxa"/>
            <w:vMerge w:val="restart"/>
            <w:vAlign w:val="center"/>
          </w:tcPr>
          <w:p w14:paraId="5F3A0FD2">
            <w:pPr>
              <w:jc w:val="center"/>
              <w:rPr>
                <w:sz w:val="24"/>
                <w:szCs w:val="24"/>
                <w:vertAlign w:val="baseline"/>
              </w:rPr>
            </w:pPr>
            <w:r>
              <w:rPr>
                <w:rFonts w:hint="eastAsia"/>
                <w:b/>
                <w:sz w:val="24"/>
                <w:szCs w:val="24"/>
                <w:lang w:val="en-US" w:eastAsia="zh-CN"/>
              </w:rPr>
              <w:t>相关专业高级及以上专业技术职称人数（人）</w:t>
            </w:r>
          </w:p>
        </w:tc>
        <w:tc>
          <w:tcPr>
            <w:tcW w:w="2058" w:type="dxa"/>
            <w:vMerge w:val="restart"/>
            <w:vAlign w:val="center"/>
          </w:tcPr>
          <w:p w14:paraId="26FB9AC2">
            <w:pPr>
              <w:jc w:val="center"/>
              <w:rPr>
                <w:rFonts w:hint="eastAsia"/>
                <w:sz w:val="24"/>
                <w:szCs w:val="24"/>
                <w:vertAlign w:val="baseline"/>
                <w:lang w:val="en-US" w:eastAsia="zh-CN"/>
              </w:rPr>
            </w:pPr>
          </w:p>
        </w:tc>
      </w:tr>
      <w:tr w14:paraId="6D66D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1910" w:type="dxa"/>
            <w:vMerge w:val="continue"/>
            <w:vAlign w:val="center"/>
          </w:tcPr>
          <w:p w14:paraId="5E781010">
            <w:pPr>
              <w:spacing w:line="360" w:lineRule="auto"/>
              <w:jc w:val="distribute"/>
              <w:rPr>
                <w:rFonts w:hint="eastAsia"/>
                <w:b/>
                <w:sz w:val="24"/>
                <w:szCs w:val="24"/>
                <w:lang w:val="en-US" w:eastAsia="zh-CN"/>
              </w:rPr>
            </w:pPr>
          </w:p>
        </w:tc>
        <w:tc>
          <w:tcPr>
            <w:tcW w:w="1854" w:type="dxa"/>
            <w:vAlign w:val="center"/>
          </w:tcPr>
          <w:p w14:paraId="6E7EC39C">
            <w:pPr>
              <w:jc w:val="center"/>
              <w:rPr>
                <w:rFonts w:hint="eastAsia"/>
                <w:b w:val="0"/>
                <w:bCs w:val="0"/>
                <w:sz w:val="24"/>
                <w:szCs w:val="24"/>
                <w:vertAlign w:val="baseline"/>
                <w:lang w:val="en-US" w:eastAsia="zh-CN"/>
              </w:rPr>
            </w:pPr>
          </w:p>
        </w:tc>
        <w:tc>
          <w:tcPr>
            <w:tcW w:w="1827" w:type="dxa"/>
            <w:gridSpan w:val="2"/>
            <w:vAlign w:val="center"/>
          </w:tcPr>
          <w:p w14:paraId="31D1A7A0">
            <w:pPr>
              <w:jc w:val="center"/>
              <w:rPr>
                <w:b w:val="0"/>
                <w:bCs w:val="0"/>
                <w:sz w:val="24"/>
                <w:szCs w:val="24"/>
                <w:vertAlign w:val="baseline"/>
              </w:rPr>
            </w:pPr>
          </w:p>
        </w:tc>
        <w:tc>
          <w:tcPr>
            <w:tcW w:w="1964" w:type="dxa"/>
            <w:vMerge w:val="continue"/>
            <w:vAlign w:val="center"/>
          </w:tcPr>
          <w:p w14:paraId="054D9B60">
            <w:pPr>
              <w:jc w:val="center"/>
              <w:rPr>
                <w:sz w:val="24"/>
                <w:szCs w:val="24"/>
                <w:vertAlign w:val="baseline"/>
              </w:rPr>
            </w:pPr>
          </w:p>
        </w:tc>
        <w:tc>
          <w:tcPr>
            <w:tcW w:w="2058" w:type="dxa"/>
            <w:vMerge w:val="continue"/>
            <w:vAlign w:val="center"/>
          </w:tcPr>
          <w:p w14:paraId="374A48AC">
            <w:pPr>
              <w:jc w:val="center"/>
              <w:rPr>
                <w:sz w:val="24"/>
                <w:szCs w:val="24"/>
                <w:vertAlign w:val="baseline"/>
              </w:rPr>
            </w:pPr>
          </w:p>
        </w:tc>
      </w:tr>
      <w:tr w14:paraId="310C1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6" w:hRule="atLeast"/>
          <w:jc w:val="center"/>
        </w:trPr>
        <w:tc>
          <w:tcPr>
            <w:tcW w:w="1910" w:type="dxa"/>
            <w:vAlign w:val="center"/>
          </w:tcPr>
          <w:p w14:paraId="3BF4B52A">
            <w:pPr>
              <w:spacing w:line="360" w:lineRule="auto"/>
              <w:jc w:val="distribute"/>
              <w:rPr>
                <w:rFonts w:hint="default"/>
                <w:b/>
                <w:sz w:val="24"/>
                <w:szCs w:val="24"/>
                <w:lang w:val="en-US" w:eastAsia="zh-CN"/>
              </w:rPr>
            </w:pPr>
            <w:r>
              <w:rPr>
                <w:rFonts w:hint="eastAsia"/>
                <w:b/>
                <w:sz w:val="24"/>
                <w:szCs w:val="24"/>
                <w:lang w:val="en-US" w:eastAsia="zh-CN"/>
              </w:rPr>
              <w:t>近三年重点项目环境影响评价业绩情况</w:t>
            </w:r>
          </w:p>
        </w:tc>
        <w:tc>
          <w:tcPr>
            <w:tcW w:w="7703" w:type="dxa"/>
            <w:gridSpan w:val="5"/>
            <w:vAlign w:val="center"/>
          </w:tcPr>
          <w:p w14:paraId="5A5145B0">
            <w:pPr>
              <w:jc w:val="center"/>
              <w:rPr>
                <w:sz w:val="24"/>
                <w:szCs w:val="24"/>
                <w:vertAlign w:val="baseline"/>
              </w:rPr>
            </w:pPr>
          </w:p>
          <w:p w14:paraId="377434EB">
            <w:pPr>
              <w:jc w:val="center"/>
              <w:rPr>
                <w:sz w:val="24"/>
                <w:szCs w:val="24"/>
                <w:vertAlign w:val="baseline"/>
              </w:rPr>
            </w:pPr>
          </w:p>
          <w:p w14:paraId="064FEB4C">
            <w:pPr>
              <w:jc w:val="center"/>
              <w:rPr>
                <w:sz w:val="24"/>
                <w:szCs w:val="24"/>
                <w:vertAlign w:val="baseline"/>
              </w:rPr>
            </w:pPr>
          </w:p>
        </w:tc>
      </w:tr>
    </w:tbl>
    <w:p w14:paraId="2D143CB1">
      <w:pPr>
        <w:rPr>
          <w:rFonts w:hint="eastAsia"/>
          <w:sz w:val="22"/>
          <w:szCs w:val="22"/>
          <w:lang w:val="en-US" w:eastAsia="zh-CN"/>
        </w:rPr>
      </w:pPr>
      <w:r>
        <w:rPr>
          <w:rFonts w:hint="eastAsia"/>
          <w:sz w:val="22"/>
          <w:szCs w:val="22"/>
          <w:lang w:val="en-US" w:eastAsia="zh-CN"/>
        </w:rPr>
        <w:t>注：1、重点项目参照《建设项目环境影响报告书（表）编制能力建设指南》的重点项目清单（含通过生态环境部及省生态环境厅审查的规划环评业绩）；</w:t>
      </w:r>
    </w:p>
    <w:p w14:paraId="4846B9BF">
      <w:pPr>
        <w:ind w:firstLine="440" w:firstLineChars="200"/>
        <w:rPr>
          <w:rFonts w:hint="default"/>
          <w:sz w:val="22"/>
          <w:szCs w:val="22"/>
          <w:lang w:val="en-US" w:eastAsia="zh-CN"/>
        </w:rPr>
      </w:pPr>
      <w:r>
        <w:rPr>
          <w:rFonts w:hint="eastAsia"/>
          <w:sz w:val="22"/>
          <w:szCs w:val="22"/>
          <w:lang w:val="en-US" w:eastAsia="zh-CN"/>
        </w:rPr>
        <w:t>2、人员职称证、职业资格证、注册证等，除提供复印件外，还需提供相关网站或注册平台查询截图等佐证材料。</w:t>
      </w:r>
    </w:p>
    <w:p w14:paraId="7B519244">
      <w:pPr>
        <w:rPr>
          <w:rFonts w:hint="eastAsia"/>
          <w:sz w:val="22"/>
          <w:szCs w:val="22"/>
          <w:lang w:val="en-US" w:eastAsia="zh-CN"/>
        </w:rPr>
      </w:pPr>
    </w:p>
    <w:p w14:paraId="25B98266">
      <w:pPr>
        <w:spacing w:line="360" w:lineRule="auto"/>
        <w:rPr>
          <w:rFonts w:hint="eastAsia" w:eastAsia="黑体"/>
          <w:sz w:val="32"/>
          <w:szCs w:val="32"/>
          <w:lang w:val="en-US" w:eastAsia="zh-CN"/>
        </w:rPr>
      </w:pPr>
    </w:p>
    <w:p w14:paraId="4A4C4474">
      <w:pPr>
        <w:spacing w:line="360" w:lineRule="auto"/>
        <w:rPr>
          <w:rFonts w:hint="default" w:eastAsia="黑体"/>
          <w:sz w:val="32"/>
          <w:szCs w:val="32"/>
          <w:lang w:val="en-US" w:eastAsia="zh-CN"/>
        </w:rPr>
      </w:pPr>
      <w:r>
        <w:rPr>
          <w:rFonts w:hint="eastAsia" w:eastAsia="黑体"/>
          <w:sz w:val="32"/>
          <w:szCs w:val="32"/>
          <w:lang w:val="en-US" w:eastAsia="zh-CN"/>
        </w:rPr>
        <w:t>三、质量管理及信用情况</w:t>
      </w:r>
    </w:p>
    <w:tbl>
      <w:tblPr>
        <w:tblStyle w:val="5"/>
        <w:tblW w:w="96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35"/>
        <w:gridCol w:w="1695"/>
        <w:gridCol w:w="6283"/>
      </w:tblGrid>
      <w:tr w14:paraId="02656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8" w:hRule="atLeast"/>
          <w:jc w:val="center"/>
        </w:trPr>
        <w:tc>
          <w:tcPr>
            <w:tcW w:w="1635" w:type="dxa"/>
            <w:vAlign w:val="center"/>
          </w:tcPr>
          <w:p w14:paraId="1B5C2295">
            <w:pPr>
              <w:spacing w:line="360" w:lineRule="auto"/>
              <w:jc w:val="center"/>
              <w:rPr>
                <w:rFonts w:hint="eastAsia"/>
                <w:b/>
                <w:sz w:val="24"/>
                <w:szCs w:val="24"/>
                <w:lang w:val="en-US" w:eastAsia="zh-CN"/>
              </w:rPr>
            </w:pPr>
            <w:r>
              <w:rPr>
                <w:rFonts w:hint="eastAsia"/>
                <w:b/>
                <w:sz w:val="24"/>
                <w:szCs w:val="24"/>
                <w:lang w:val="en-US" w:eastAsia="zh-CN"/>
              </w:rPr>
              <w:t>质量管理</w:t>
            </w:r>
          </w:p>
          <w:p w14:paraId="169C6A29">
            <w:pPr>
              <w:spacing w:line="360" w:lineRule="auto"/>
              <w:jc w:val="center"/>
              <w:rPr>
                <w:rFonts w:hint="default"/>
                <w:b/>
                <w:sz w:val="24"/>
                <w:szCs w:val="24"/>
                <w:lang w:val="en-US" w:eastAsia="zh-CN"/>
              </w:rPr>
            </w:pPr>
            <w:r>
              <w:rPr>
                <w:rFonts w:hint="eastAsia"/>
                <w:b/>
                <w:sz w:val="24"/>
                <w:szCs w:val="24"/>
                <w:lang w:val="en-US" w:eastAsia="zh-CN"/>
              </w:rPr>
              <w:t>情况</w:t>
            </w:r>
          </w:p>
        </w:tc>
        <w:tc>
          <w:tcPr>
            <w:tcW w:w="1695" w:type="dxa"/>
            <w:vAlign w:val="center"/>
          </w:tcPr>
          <w:p w14:paraId="48D38B6D">
            <w:pPr>
              <w:widowControl/>
              <w:jc w:val="center"/>
              <w:rPr>
                <w:rFonts w:ascii="Times New Roman" w:hAnsi="Times New Roman" w:eastAsia="宋体" w:cs="Times New Roman"/>
                <w:b/>
                <w:bCs/>
                <w:kern w:val="2"/>
                <w:sz w:val="24"/>
                <w:szCs w:val="24"/>
                <w:lang w:val="en-US" w:eastAsia="zh-CN" w:bidi="ar-SA"/>
              </w:rPr>
            </w:pPr>
            <w:r>
              <w:rPr>
                <w:b/>
                <w:bCs/>
                <w:kern w:val="0"/>
                <w:sz w:val="24"/>
                <w:szCs w:val="24"/>
              </w:rPr>
              <w:t>IS</w:t>
            </w:r>
            <w:r>
              <w:rPr>
                <w:rFonts w:hint="eastAsia"/>
                <w:b/>
                <w:bCs/>
                <w:kern w:val="0"/>
                <w:sz w:val="24"/>
                <w:szCs w:val="24"/>
                <w:lang w:val="en-US" w:eastAsia="zh-CN"/>
              </w:rPr>
              <w:t>O</w:t>
            </w:r>
            <w:r>
              <w:rPr>
                <w:b/>
                <w:bCs/>
                <w:kern w:val="0"/>
                <w:sz w:val="24"/>
                <w:szCs w:val="24"/>
              </w:rPr>
              <w:t>900</w:t>
            </w:r>
            <w:r>
              <w:rPr>
                <w:rFonts w:hint="eastAsia"/>
                <w:b/>
                <w:bCs/>
                <w:kern w:val="0"/>
                <w:sz w:val="24"/>
                <w:szCs w:val="24"/>
                <w:lang w:val="en-US" w:eastAsia="zh-CN"/>
              </w:rPr>
              <w:t>1</w:t>
            </w:r>
            <w:r>
              <w:rPr>
                <w:b/>
                <w:bCs/>
                <w:kern w:val="0"/>
                <w:sz w:val="24"/>
                <w:szCs w:val="24"/>
              </w:rPr>
              <w:t>认</w:t>
            </w:r>
            <w:r>
              <w:rPr>
                <w:rFonts w:hint="eastAsia"/>
                <w:b/>
                <w:bCs/>
                <w:kern w:val="0"/>
                <w:sz w:val="24"/>
                <w:szCs w:val="24"/>
              </w:rPr>
              <w:t>证</w:t>
            </w:r>
          </w:p>
        </w:tc>
        <w:tc>
          <w:tcPr>
            <w:tcW w:w="6283" w:type="dxa"/>
            <w:vAlign w:val="center"/>
          </w:tcPr>
          <w:p w14:paraId="68641BFD">
            <w:pPr>
              <w:keepNext w:val="0"/>
              <w:keepLines w:val="0"/>
              <w:pageBreakBefore w:val="0"/>
              <w:widowControl w:val="0"/>
              <w:kinsoku/>
              <w:wordWrap/>
              <w:overflowPunct/>
              <w:topLinePunct w:val="0"/>
              <w:autoSpaceDE/>
              <w:autoSpaceDN/>
              <w:bidi w:val="0"/>
              <w:adjustRightInd/>
              <w:snapToGrid/>
              <w:spacing w:line="240" w:lineRule="auto"/>
              <w:textAlignment w:val="auto"/>
              <w:rPr>
                <w:sz w:val="24"/>
                <w:szCs w:val="24"/>
              </w:rPr>
            </w:pPr>
            <w:r>
              <w:rPr>
                <w:rFonts w:hint="eastAsia"/>
                <w:kern w:val="0"/>
                <w:sz w:val="24"/>
                <w:szCs w:val="24"/>
              </w:rPr>
              <w:sym w:font="Wingdings 2" w:char="00A3"/>
            </w:r>
            <w:r>
              <w:rPr>
                <w:sz w:val="24"/>
                <w:szCs w:val="24"/>
              </w:rPr>
              <w:t xml:space="preserve"> 通过   </w:t>
            </w:r>
            <w:r>
              <w:rPr>
                <w:rFonts w:hint="eastAsia"/>
                <w:sz w:val="24"/>
                <w:szCs w:val="24"/>
              </w:rPr>
              <w:t xml:space="preserve">  </w:t>
            </w:r>
            <w:r>
              <w:rPr>
                <w:sz w:val="24"/>
                <w:szCs w:val="24"/>
              </w:rPr>
              <w:t>通过时间：</w:t>
            </w:r>
          </w:p>
          <w:p w14:paraId="419DFA51">
            <w:pPr>
              <w:keepNext w:val="0"/>
              <w:keepLines w:val="0"/>
              <w:pageBreakBefore w:val="0"/>
              <w:widowControl w:val="0"/>
              <w:kinsoku/>
              <w:wordWrap/>
              <w:overflowPunct/>
              <w:topLinePunct w:val="0"/>
              <w:autoSpaceDE/>
              <w:autoSpaceDN/>
              <w:bidi w:val="0"/>
              <w:adjustRightInd/>
              <w:snapToGrid/>
              <w:spacing w:line="240" w:lineRule="auto"/>
              <w:textAlignment w:val="auto"/>
              <w:rPr>
                <w:sz w:val="24"/>
                <w:szCs w:val="24"/>
              </w:rPr>
            </w:pPr>
          </w:p>
          <w:p w14:paraId="467B014B">
            <w:pPr>
              <w:keepNext w:val="0"/>
              <w:keepLines w:val="0"/>
              <w:pageBreakBefore w:val="0"/>
              <w:widowControl w:val="0"/>
              <w:kinsoku/>
              <w:wordWrap/>
              <w:overflowPunct/>
              <w:topLinePunct w:val="0"/>
              <w:autoSpaceDE/>
              <w:autoSpaceDN/>
              <w:bidi w:val="0"/>
              <w:adjustRightInd/>
              <w:snapToGrid/>
              <w:spacing w:line="240" w:lineRule="auto"/>
              <w:textAlignment w:val="auto"/>
              <w:rPr>
                <w:sz w:val="24"/>
                <w:szCs w:val="24"/>
              </w:rPr>
            </w:pPr>
            <w:r>
              <w:rPr>
                <w:sz w:val="24"/>
                <w:szCs w:val="24"/>
              </w:rPr>
              <w:t xml:space="preserve">  </w:t>
            </w:r>
            <w:r>
              <w:rPr>
                <w:rFonts w:hint="eastAsia"/>
                <w:sz w:val="24"/>
                <w:szCs w:val="24"/>
                <w:lang w:val="en-US" w:eastAsia="zh-CN"/>
              </w:rPr>
              <w:t xml:space="preserve">    </w:t>
            </w:r>
            <w:r>
              <w:rPr>
                <w:sz w:val="24"/>
                <w:szCs w:val="24"/>
              </w:rPr>
              <w:t xml:space="preserve"> </w:t>
            </w:r>
          </w:p>
          <w:p w14:paraId="68E4FE87">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kern w:val="2"/>
                <w:sz w:val="24"/>
                <w:szCs w:val="24"/>
                <w:lang w:val="en-US" w:eastAsia="zh-CN" w:bidi="ar-SA"/>
              </w:rPr>
            </w:pPr>
            <w:r>
              <w:rPr>
                <w:rFonts w:hint="eastAsia"/>
                <w:kern w:val="0"/>
                <w:sz w:val="24"/>
                <w:szCs w:val="24"/>
              </w:rPr>
              <w:sym w:font="Wingdings 2" w:char="00A3"/>
            </w:r>
            <w:r>
              <w:rPr>
                <w:sz w:val="24"/>
                <w:szCs w:val="24"/>
              </w:rPr>
              <w:t xml:space="preserve"> 正申报    </w:t>
            </w:r>
            <w:r>
              <w:rPr>
                <w:rFonts w:hint="eastAsia"/>
                <w:kern w:val="0"/>
                <w:sz w:val="24"/>
                <w:szCs w:val="24"/>
              </w:rPr>
              <w:t>□</w:t>
            </w:r>
            <w:r>
              <w:rPr>
                <w:sz w:val="24"/>
                <w:szCs w:val="24"/>
              </w:rPr>
              <w:t>未进行</w:t>
            </w:r>
            <w:r>
              <w:rPr>
                <w:rFonts w:hint="eastAsia"/>
                <w:sz w:val="24"/>
                <w:szCs w:val="24"/>
                <w:lang w:val="en-US" w:eastAsia="zh-CN"/>
              </w:rPr>
              <w:t xml:space="preserve">  相关规章制度建立情况说明：</w:t>
            </w:r>
          </w:p>
        </w:tc>
      </w:tr>
      <w:tr w14:paraId="3D50F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1" w:hRule="atLeast"/>
          <w:jc w:val="center"/>
        </w:trPr>
        <w:tc>
          <w:tcPr>
            <w:tcW w:w="1635" w:type="dxa"/>
            <w:vMerge w:val="restart"/>
            <w:vAlign w:val="center"/>
          </w:tcPr>
          <w:p w14:paraId="57089196">
            <w:pPr>
              <w:jc w:val="distribute"/>
              <w:rPr>
                <w:rFonts w:hint="default" w:eastAsia="宋体"/>
                <w:lang w:val="en-US" w:eastAsia="zh-CN"/>
              </w:rPr>
            </w:pPr>
            <w:r>
              <w:rPr>
                <w:rFonts w:hint="eastAsia"/>
                <w:b/>
                <w:sz w:val="24"/>
                <w:szCs w:val="24"/>
                <w:lang w:val="en-US" w:eastAsia="zh-CN"/>
              </w:rPr>
              <w:t>信用情况</w:t>
            </w:r>
          </w:p>
        </w:tc>
        <w:tc>
          <w:tcPr>
            <w:tcW w:w="1695" w:type="dxa"/>
            <w:vAlign w:val="center"/>
          </w:tcPr>
          <w:p w14:paraId="5668AD38">
            <w:pPr>
              <w:jc w:val="left"/>
              <w:rPr>
                <w:rFonts w:hint="default" w:ascii="Times New Roman" w:hAnsi="Times New Roman" w:eastAsia="宋体" w:cs="Times New Roman"/>
                <w:b/>
                <w:bCs/>
                <w:kern w:val="2"/>
                <w:sz w:val="24"/>
                <w:szCs w:val="24"/>
                <w:lang w:val="en-US" w:eastAsia="zh-CN" w:bidi="ar-SA"/>
              </w:rPr>
            </w:pPr>
            <w:r>
              <w:rPr>
                <w:rFonts w:hint="eastAsia"/>
                <w:b/>
                <w:bCs/>
                <w:sz w:val="24"/>
                <w:szCs w:val="24"/>
                <w:lang w:val="en-US" w:eastAsia="zh-CN"/>
              </w:rPr>
              <w:t>信用等级情况</w:t>
            </w:r>
          </w:p>
        </w:tc>
        <w:tc>
          <w:tcPr>
            <w:tcW w:w="6283" w:type="dxa"/>
            <w:vAlign w:val="center"/>
          </w:tcPr>
          <w:p w14:paraId="36E3C4A9">
            <w:pPr>
              <w:jc w:val="left"/>
              <w:rPr>
                <w:rFonts w:hint="default"/>
                <w:sz w:val="24"/>
                <w:szCs w:val="24"/>
                <w:lang w:val="en-US" w:eastAsia="zh-CN"/>
              </w:rPr>
            </w:pPr>
            <w:r>
              <w:rPr>
                <w:rFonts w:hint="eastAsia"/>
                <w:kern w:val="0"/>
                <w:sz w:val="24"/>
                <w:szCs w:val="24"/>
              </w:rPr>
              <w:sym w:font="Wingdings 2" w:char="00A3"/>
            </w:r>
            <w:r>
              <w:rPr>
                <w:sz w:val="24"/>
                <w:szCs w:val="24"/>
              </w:rPr>
              <w:t xml:space="preserve"> 通过    级   通过时间：      </w:t>
            </w:r>
            <w:r>
              <w:rPr>
                <w:rFonts w:hint="eastAsia"/>
                <w:sz w:val="24"/>
                <w:szCs w:val="24"/>
                <w:lang w:val="en-US" w:eastAsia="zh-CN"/>
              </w:rPr>
              <w:t>颁发单位：</w:t>
            </w:r>
          </w:p>
          <w:p w14:paraId="258D9723">
            <w:pPr>
              <w:jc w:val="left"/>
              <w:rPr>
                <w:rFonts w:hint="eastAsia"/>
                <w:kern w:val="0"/>
                <w:sz w:val="24"/>
                <w:szCs w:val="24"/>
              </w:rPr>
            </w:pPr>
          </w:p>
          <w:p w14:paraId="5B21A654">
            <w:pPr>
              <w:jc w:val="left"/>
              <w:rPr>
                <w:rFonts w:hint="eastAsia" w:ascii="Times New Roman" w:hAnsi="Times New Roman" w:eastAsia="宋体" w:cs="Times New Roman"/>
                <w:kern w:val="2"/>
                <w:sz w:val="24"/>
                <w:szCs w:val="24"/>
                <w:vertAlign w:val="baseline"/>
                <w:lang w:val="en-US" w:eastAsia="zh-CN" w:bidi="ar-SA"/>
              </w:rPr>
            </w:pPr>
            <w:r>
              <w:rPr>
                <w:rFonts w:hint="eastAsia"/>
                <w:kern w:val="0"/>
                <w:sz w:val="24"/>
                <w:szCs w:val="24"/>
              </w:rPr>
              <w:sym w:font="Wingdings 2" w:char="00A3"/>
            </w:r>
            <w:r>
              <w:rPr>
                <w:sz w:val="24"/>
                <w:szCs w:val="24"/>
              </w:rPr>
              <w:t xml:space="preserve"> 正申报   </w:t>
            </w:r>
            <w:r>
              <w:rPr>
                <w:rFonts w:hint="eastAsia"/>
                <w:sz w:val="24"/>
                <w:szCs w:val="24"/>
                <w:lang w:val="en-US" w:eastAsia="zh-CN"/>
              </w:rPr>
              <w:t xml:space="preserve"> </w:t>
            </w:r>
            <w:r>
              <w:rPr>
                <w:sz w:val="24"/>
                <w:szCs w:val="24"/>
              </w:rPr>
              <w:t xml:space="preserve"> </w:t>
            </w:r>
            <w:r>
              <w:rPr>
                <w:rFonts w:hint="eastAsia"/>
                <w:kern w:val="0"/>
                <w:sz w:val="24"/>
                <w:szCs w:val="24"/>
              </w:rPr>
              <w:t>□</w:t>
            </w:r>
            <w:r>
              <w:rPr>
                <w:sz w:val="24"/>
                <w:szCs w:val="24"/>
              </w:rPr>
              <w:t>未进行</w:t>
            </w:r>
          </w:p>
        </w:tc>
      </w:tr>
      <w:tr w14:paraId="644BB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8" w:hRule="atLeast"/>
          <w:jc w:val="center"/>
        </w:trPr>
        <w:tc>
          <w:tcPr>
            <w:tcW w:w="1635" w:type="dxa"/>
            <w:vMerge w:val="continue"/>
            <w:vAlign w:val="center"/>
          </w:tcPr>
          <w:p w14:paraId="04D1F15C">
            <w:pPr>
              <w:jc w:val="center"/>
            </w:pPr>
          </w:p>
        </w:tc>
        <w:tc>
          <w:tcPr>
            <w:tcW w:w="1695" w:type="dxa"/>
            <w:vAlign w:val="center"/>
          </w:tcPr>
          <w:p w14:paraId="70CA4799">
            <w:pPr>
              <w:jc w:val="left"/>
              <w:rPr>
                <w:rFonts w:hint="eastAsia" w:ascii="Times New Roman" w:hAnsi="Times New Roman" w:eastAsia="宋体" w:cs="Times New Roman"/>
                <w:kern w:val="2"/>
                <w:sz w:val="24"/>
                <w:szCs w:val="24"/>
                <w:lang w:val="en-US" w:eastAsia="zh-CN" w:bidi="ar-SA"/>
              </w:rPr>
            </w:pPr>
            <w:r>
              <w:rPr>
                <w:rFonts w:hint="eastAsia"/>
                <w:b/>
                <w:bCs/>
                <w:sz w:val="24"/>
                <w:szCs w:val="24"/>
                <w:lang w:val="en-US" w:eastAsia="zh-CN"/>
              </w:rPr>
              <w:t>生态环境部环境影响评价信用平台编制单位及编制人员信用情况说明</w:t>
            </w:r>
          </w:p>
        </w:tc>
        <w:tc>
          <w:tcPr>
            <w:tcW w:w="6283" w:type="dxa"/>
            <w:vAlign w:val="center"/>
          </w:tcPr>
          <w:p w14:paraId="21E0A89F">
            <w:pPr>
              <w:jc w:val="left"/>
              <w:rPr>
                <w:rFonts w:hint="eastAsia" w:ascii="Times New Roman" w:hAnsi="Times New Roman" w:eastAsia="宋体" w:cs="Times New Roman"/>
                <w:kern w:val="0"/>
                <w:sz w:val="24"/>
                <w:szCs w:val="24"/>
                <w:lang w:val="en-US" w:eastAsia="zh-CN" w:bidi="ar-SA"/>
              </w:rPr>
            </w:pPr>
          </w:p>
        </w:tc>
      </w:tr>
    </w:tbl>
    <w:p w14:paraId="6E48EC6F">
      <w:pPr>
        <w:rPr>
          <w:sz w:val="32"/>
          <w:szCs w:val="32"/>
        </w:rPr>
      </w:pPr>
    </w:p>
    <w:p w14:paraId="05275DDF">
      <w:pPr>
        <w:spacing w:line="360" w:lineRule="auto"/>
        <w:rPr>
          <w:rFonts w:hint="default" w:eastAsia="黑体"/>
          <w:sz w:val="32"/>
          <w:szCs w:val="32"/>
          <w:lang w:val="en-US" w:eastAsia="zh-CN"/>
        </w:rPr>
      </w:pPr>
      <w:r>
        <w:rPr>
          <w:rFonts w:hint="eastAsia" w:eastAsia="黑体"/>
          <w:sz w:val="32"/>
          <w:szCs w:val="32"/>
          <w:lang w:val="en-US" w:eastAsia="zh-CN"/>
        </w:rPr>
        <w:t>四</w:t>
      </w:r>
      <w:r>
        <w:rPr>
          <w:rFonts w:eastAsia="黑体"/>
          <w:sz w:val="32"/>
          <w:szCs w:val="32"/>
        </w:rPr>
        <w:t>、</w:t>
      </w:r>
      <w:r>
        <w:rPr>
          <w:rFonts w:hint="eastAsia" w:eastAsia="黑体"/>
          <w:sz w:val="32"/>
          <w:szCs w:val="32"/>
          <w:lang w:val="en-US" w:eastAsia="zh-CN"/>
        </w:rPr>
        <w:t>服务满意度情况</w:t>
      </w:r>
    </w:p>
    <w:tbl>
      <w:tblPr>
        <w:tblStyle w:val="4"/>
        <w:tblW w:w="97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4"/>
        <w:gridCol w:w="8017"/>
      </w:tblGrid>
      <w:tr w14:paraId="7CD05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4" w:hRule="atLeast"/>
          <w:jc w:val="center"/>
        </w:trPr>
        <w:tc>
          <w:tcPr>
            <w:tcW w:w="1764" w:type="dxa"/>
            <w:noWrap w:val="0"/>
            <w:vAlign w:val="center"/>
          </w:tcPr>
          <w:p w14:paraId="1F777D97">
            <w:pPr>
              <w:spacing w:line="360" w:lineRule="auto"/>
              <w:jc w:val="distribute"/>
              <w:rPr>
                <w:rFonts w:hint="eastAsia"/>
                <w:b/>
                <w:sz w:val="24"/>
                <w:szCs w:val="24"/>
                <w:lang w:val="en-US" w:eastAsia="zh-CN"/>
              </w:rPr>
            </w:pPr>
            <w:r>
              <w:rPr>
                <w:rFonts w:hint="eastAsia"/>
                <w:b/>
                <w:sz w:val="24"/>
                <w:szCs w:val="24"/>
                <w:lang w:val="en-US" w:eastAsia="zh-CN"/>
              </w:rPr>
              <w:t>客户满意度</w:t>
            </w:r>
          </w:p>
          <w:p w14:paraId="3BF5609E">
            <w:pPr>
              <w:spacing w:line="360" w:lineRule="auto"/>
              <w:jc w:val="distribute"/>
              <w:rPr>
                <w:rFonts w:hint="default" w:eastAsia="宋体"/>
                <w:sz w:val="20"/>
                <w:lang w:val="en-US" w:eastAsia="zh-CN"/>
              </w:rPr>
            </w:pPr>
            <w:r>
              <w:rPr>
                <w:rFonts w:hint="eastAsia"/>
                <w:b/>
                <w:sz w:val="24"/>
                <w:szCs w:val="24"/>
                <w:lang w:val="en-US" w:eastAsia="zh-CN"/>
              </w:rPr>
              <w:t>调查情况</w:t>
            </w:r>
          </w:p>
        </w:tc>
        <w:tc>
          <w:tcPr>
            <w:tcW w:w="8017" w:type="dxa"/>
            <w:noWrap w:val="0"/>
            <w:vAlign w:val="center"/>
          </w:tcPr>
          <w:p w14:paraId="38F88932">
            <w:pPr>
              <w:spacing w:line="200" w:lineRule="exact"/>
              <w:jc w:val="center"/>
              <w:rPr>
                <w:sz w:val="20"/>
              </w:rPr>
            </w:pPr>
            <w:r>
              <w:rPr>
                <w:sz w:val="20"/>
              </w:rPr>
              <w:t xml:space="preserve">                                          </w:t>
            </w:r>
          </w:p>
          <w:p w14:paraId="50B12207">
            <w:pPr>
              <w:spacing w:line="200" w:lineRule="exact"/>
              <w:jc w:val="center"/>
              <w:rPr>
                <w:sz w:val="20"/>
              </w:rPr>
            </w:pPr>
          </w:p>
          <w:p w14:paraId="22D8AF4B">
            <w:pPr>
              <w:spacing w:line="200" w:lineRule="exact"/>
              <w:jc w:val="center"/>
              <w:rPr>
                <w:rFonts w:hint="eastAsia"/>
                <w:sz w:val="20"/>
              </w:rPr>
            </w:pPr>
          </w:p>
          <w:p w14:paraId="01B61B1A">
            <w:pPr>
              <w:spacing w:line="200" w:lineRule="exact"/>
              <w:jc w:val="center"/>
              <w:rPr>
                <w:rFonts w:hint="eastAsia"/>
                <w:sz w:val="20"/>
              </w:rPr>
            </w:pPr>
          </w:p>
          <w:p w14:paraId="1608881E">
            <w:pPr>
              <w:spacing w:line="200" w:lineRule="exact"/>
              <w:jc w:val="both"/>
              <w:rPr>
                <w:rFonts w:hint="eastAsia"/>
                <w:sz w:val="20"/>
              </w:rPr>
            </w:pPr>
          </w:p>
          <w:p w14:paraId="4972E450">
            <w:pPr>
              <w:spacing w:line="200" w:lineRule="exact"/>
              <w:jc w:val="center"/>
              <w:rPr>
                <w:sz w:val="20"/>
              </w:rPr>
            </w:pPr>
          </w:p>
        </w:tc>
      </w:tr>
    </w:tbl>
    <w:p w14:paraId="19E7E26C">
      <w:pPr>
        <w:rPr>
          <w:sz w:val="32"/>
          <w:szCs w:val="32"/>
        </w:rPr>
      </w:pPr>
    </w:p>
    <w:p w14:paraId="126E2D8B">
      <w:pPr>
        <w:spacing w:line="360" w:lineRule="auto"/>
        <w:rPr>
          <w:rFonts w:hint="eastAsia" w:eastAsia="黑体"/>
          <w:sz w:val="32"/>
          <w:szCs w:val="32"/>
          <w:lang w:eastAsia="zh-CN"/>
        </w:rPr>
      </w:pPr>
      <w:r>
        <w:rPr>
          <w:rFonts w:hint="eastAsia" w:eastAsia="黑体"/>
          <w:sz w:val="32"/>
          <w:szCs w:val="32"/>
          <w:lang w:val="en-US" w:eastAsia="zh-CN"/>
        </w:rPr>
        <w:t>五</w:t>
      </w:r>
      <w:r>
        <w:rPr>
          <w:rFonts w:eastAsia="黑体"/>
          <w:sz w:val="32"/>
          <w:szCs w:val="32"/>
        </w:rPr>
        <w:t>、</w:t>
      </w:r>
      <w:r>
        <w:rPr>
          <w:rFonts w:hint="eastAsia" w:eastAsia="黑体"/>
          <w:sz w:val="32"/>
          <w:szCs w:val="32"/>
          <w:lang w:eastAsia="zh-CN"/>
        </w:rPr>
        <w:t>需要说明的问题</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8930"/>
      </w:tblGrid>
      <w:tr w14:paraId="0CA0E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0" w:hRule="atLeast"/>
          <w:jc w:val="center"/>
        </w:trPr>
        <w:tc>
          <w:tcPr>
            <w:tcW w:w="851" w:type="dxa"/>
            <w:noWrap w:val="0"/>
            <w:vAlign w:val="center"/>
          </w:tcPr>
          <w:p w14:paraId="4C912C1C">
            <w:pPr>
              <w:spacing w:line="360" w:lineRule="auto"/>
              <w:jc w:val="distribute"/>
              <w:rPr>
                <w:rFonts w:hint="eastAsia"/>
                <w:b/>
                <w:sz w:val="24"/>
                <w:szCs w:val="24"/>
                <w:lang w:eastAsia="zh-CN"/>
              </w:rPr>
            </w:pPr>
            <w:r>
              <w:rPr>
                <w:rFonts w:hint="eastAsia"/>
                <w:b/>
                <w:sz w:val="24"/>
                <w:szCs w:val="24"/>
                <w:lang w:eastAsia="zh-CN"/>
              </w:rPr>
              <w:t>说</w:t>
            </w:r>
          </w:p>
          <w:p w14:paraId="7A5CE110">
            <w:pPr>
              <w:spacing w:line="360" w:lineRule="auto"/>
              <w:jc w:val="distribute"/>
              <w:rPr>
                <w:rFonts w:hint="eastAsia"/>
                <w:b/>
                <w:sz w:val="24"/>
                <w:szCs w:val="24"/>
                <w:lang w:eastAsia="zh-CN"/>
              </w:rPr>
            </w:pPr>
            <w:r>
              <w:rPr>
                <w:rFonts w:hint="eastAsia"/>
                <w:b/>
                <w:sz w:val="24"/>
                <w:szCs w:val="24"/>
                <w:lang w:eastAsia="zh-CN"/>
              </w:rPr>
              <w:t>明</w:t>
            </w:r>
          </w:p>
          <w:p w14:paraId="4EC71309">
            <w:pPr>
              <w:spacing w:line="360" w:lineRule="auto"/>
              <w:jc w:val="distribute"/>
              <w:rPr>
                <w:rFonts w:hint="eastAsia"/>
                <w:b/>
                <w:sz w:val="24"/>
                <w:szCs w:val="24"/>
                <w:lang w:eastAsia="zh-CN"/>
              </w:rPr>
            </w:pPr>
            <w:r>
              <w:rPr>
                <w:rFonts w:hint="eastAsia"/>
                <w:b/>
                <w:sz w:val="24"/>
                <w:szCs w:val="24"/>
                <w:lang w:eastAsia="zh-CN"/>
              </w:rPr>
              <w:t>问</w:t>
            </w:r>
          </w:p>
          <w:p w14:paraId="24963E63">
            <w:pPr>
              <w:spacing w:line="360" w:lineRule="auto"/>
              <w:jc w:val="distribute"/>
              <w:rPr>
                <w:rFonts w:hint="eastAsia" w:eastAsia="宋体"/>
                <w:sz w:val="20"/>
                <w:lang w:eastAsia="zh-CN"/>
              </w:rPr>
            </w:pPr>
            <w:r>
              <w:rPr>
                <w:rFonts w:hint="eastAsia"/>
                <w:b/>
                <w:sz w:val="24"/>
                <w:szCs w:val="24"/>
                <w:lang w:eastAsia="zh-CN"/>
              </w:rPr>
              <w:t>题</w:t>
            </w:r>
          </w:p>
        </w:tc>
        <w:tc>
          <w:tcPr>
            <w:tcW w:w="8930" w:type="dxa"/>
            <w:noWrap w:val="0"/>
            <w:vAlign w:val="center"/>
          </w:tcPr>
          <w:p w14:paraId="2624C61D">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eastAsia="宋体"/>
                <w:sz w:val="24"/>
                <w:szCs w:val="24"/>
                <w:lang w:val="en-US" w:eastAsia="zh-CN"/>
              </w:rPr>
            </w:pPr>
            <w:r>
              <w:rPr>
                <w:rFonts w:hint="eastAsia"/>
                <w:sz w:val="24"/>
                <w:szCs w:val="24"/>
                <w:lang w:val="en-US" w:eastAsia="zh-CN"/>
              </w:rPr>
              <w:t>主要指信用计分、负面事件以及</w:t>
            </w:r>
            <w:r>
              <w:rPr>
                <w:rFonts w:hint="eastAsia" w:ascii="宋体" w:hAnsi="宋体" w:eastAsia="宋体" w:cs="宋体"/>
                <w:i w:val="0"/>
                <w:iCs w:val="0"/>
                <w:caps w:val="0"/>
                <w:color w:val="333333"/>
                <w:spacing w:val="0"/>
                <w:sz w:val="24"/>
                <w:szCs w:val="24"/>
                <w:lang w:val="en-US" w:eastAsia="zh-CN"/>
              </w:rPr>
              <w:t>综合水平评价</w:t>
            </w:r>
            <w:r>
              <w:rPr>
                <w:rFonts w:hint="eastAsia" w:ascii="宋体" w:hAnsi="宋体" w:eastAsia="宋体" w:cs="宋体"/>
                <w:i w:val="0"/>
                <w:iCs w:val="0"/>
                <w:caps w:val="0"/>
                <w:color w:val="333333"/>
                <w:spacing w:val="0"/>
                <w:sz w:val="24"/>
                <w:szCs w:val="24"/>
              </w:rPr>
              <w:t>和</w:t>
            </w:r>
            <w:r>
              <w:rPr>
                <w:rFonts w:hint="eastAsia" w:ascii="宋体" w:hAnsi="宋体" w:eastAsia="宋体" w:cs="宋体"/>
                <w:i w:val="0"/>
                <w:iCs w:val="0"/>
                <w:caps w:val="0"/>
                <w:color w:val="333333"/>
                <w:spacing w:val="0"/>
                <w:sz w:val="24"/>
                <w:szCs w:val="24"/>
                <w:lang w:val="en-US" w:eastAsia="zh-CN"/>
              </w:rPr>
              <w:t>专业类别水平评价</w:t>
            </w:r>
            <w:r>
              <w:rPr>
                <w:rFonts w:hint="eastAsia" w:ascii="宋体" w:hAnsi="宋体" w:eastAsia="宋体" w:cs="宋体"/>
                <w:i w:val="0"/>
                <w:iCs w:val="0"/>
                <w:caps w:val="0"/>
                <w:color w:val="333333"/>
                <w:spacing w:val="0"/>
                <w:sz w:val="24"/>
                <w:szCs w:val="24"/>
              </w:rPr>
              <w:t>同时申报</w:t>
            </w:r>
            <w:r>
              <w:rPr>
                <w:rFonts w:hint="eastAsia" w:ascii="宋体" w:hAnsi="宋体" w:cs="宋体"/>
                <w:i w:val="0"/>
                <w:iCs w:val="0"/>
                <w:caps w:val="0"/>
                <w:color w:val="333333"/>
                <w:spacing w:val="0"/>
                <w:sz w:val="24"/>
                <w:szCs w:val="24"/>
                <w:lang w:val="en-US" w:eastAsia="zh-CN"/>
              </w:rPr>
              <w:t>等情况说明</w:t>
            </w:r>
          </w:p>
          <w:p w14:paraId="0ECFA636">
            <w:pPr>
              <w:spacing w:line="200" w:lineRule="exact"/>
              <w:jc w:val="center"/>
              <w:rPr>
                <w:sz w:val="20"/>
              </w:rPr>
            </w:pPr>
            <w:r>
              <w:rPr>
                <w:sz w:val="20"/>
              </w:rPr>
              <w:t xml:space="preserve">                                          </w:t>
            </w:r>
          </w:p>
          <w:p w14:paraId="74D204C9">
            <w:pPr>
              <w:spacing w:line="200" w:lineRule="exact"/>
              <w:jc w:val="center"/>
              <w:rPr>
                <w:sz w:val="20"/>
              </w:rPr>
            </w:pPr>
          </w:p>
          <w:p w14:paraId="7C46F049">
            <w:pPr>
              <w:spacing w:line="200" w:lineRule="exact"/>
              <w:jc w:val="center"/>
              <w:rPr>
                <w:rFonts w:hint="eastAsia"/>
                <w:sz w:val="20"/>
              </w:rPr>
            </w:pPr>
          </w:p>
          <w:p w14:paraId="44A49DFE">
            <w:pPr>
              <w:spacing w:line="200" w:lineRule="exact"/>
              <w:jc w:val="center"/>
              <w:rPr>
                <w:rFonts w:hint="eastAsia"/>
                <w:sz w:val="20"/>
              </w:rPr>
            </w:pPr>
          </w:p>
          <w:p w14:paraId="034425E3">
            <w:pPr>
              <w:spacing w:line="200" w:lineRule="exact"/>
              <w:jc w:val="center"/>
              <w:rPr>
                <w:rFonts w:hint="eastAsia"/>
                <w:sz w:val="20"/>
              </w:rPr>
            </w:pPr>
          </w:p>
          <w:p w14:paraId="144C67FF">
            <w:pPr>
              <w:spacing w:line="200" w:lineRule="exact"/>
              <w:jc w:val="center"/>
              <w:rPr>
                <w:rFonts w:hint="eastAsia"/>
                <w:sz w:val="20"/>
              </w:rPr>
            </w:pPr>
          </w:p>
          <w:p w14:paraId="646C2B60">
            <w:pPr>
              <w:spacing w:line="200" w:lineRule="exact"/>
              <w:jc w:val="center"/>
              <w:rPr>
                <w:rFonts w:hint="eastAsia"/>
                <w:sz w:val="20"/>
              </w:rPr>
            </w:pPr>
          </w:p>
          <w:p w14:paraId="6DE0830F">
            <w:pPr>
              <w:spacing w:line="200" w:lineRule="exact"/>
              <w:jc w:val="center"/>
              <w:rPr>
                <w:rFonts w:hint="eastAsia"/>
                <w:sz w:val="20"/>
              </w:rPr>
            </w:pPr>
          </w:p>
          <w:p w14:paraId="742C919C">
            <w:pPr>
              <w:spacing w:line="200" w:lineRule="exact"/>
              <w:jc w:val="center"/>
              <w:rPr>
                <w:sz w:val="20"/>
              </w:rPr>
            </w:pPr>
          </w:p>
        </w:tc>
      </w:tr>
    </w:tbl>
    <w:p w14:paraId="53A4BE26">
      <w:pPr>
        <w:rPr>
          <w:rFonts w:hint="default"/>
          <w:b/>
          <w:bCs/>
          <w:sz w:val="24"/>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xZGE1OTE2MjJiYTIwZjQ3OWNjMzQxZDQxOWE0MWYifQ=="/>
  </w:docVars>
  <w:rsids>
    <w:rsidRoot w:val="05CE34D3"/>
    <w:rsid w:val="00814795"/>
    <w:rsid w:val="021C1CE6"/>
    <w:rsid w:val="03407D3F"/>
    <w:rsid w:val="039E0E3F"/>
    <w:rsid w:val="03CF5F31"/>
    <w:rsid w:val="04C70F7B"/>
    <w:rsid w:val="05CE34D3"/>
    <w:rsid w:val="05DE61E6"/>
    <w:rsid w:val="06BD37BF"/>
    <w:rsid w:val="06CB1DA0"/>
    <w:rsid w:val="079F5608"/>
    <w:rsid w:val="07A12019"/>
    <w:rsid w:val="096D3B08"/>
    <w:rsid w:val="09F9539C"/>
    <w:rsid w:val="09F96982"/>
    <w:rsid w:val="0B4B23BC"/>
    <w:rsid w:val="0C6621A5"/>
    <w:rsid w:val="0DAA6C91"/>
    <w:rsid w:val="0DC161D1"/>
    <w:rsid w:val="0EF645A0"/>
    <w:rsid w:val="0F515C7A"/>
    <w:rsid w:val="0FFF7484"/>
    <w:rsid w:val="10B26ECD"/>
    <w:rsid w:val="15AC3C0A"/>
    <w:rsid w:val="170B23B0"/>
    <w:rsid w:val="181F6915"/>
    <w:rsid w:val="18345D67"/>
    <w:rsid w:val="194031E9"/>
    <w:rsid w:val="1ACD724C"/>
    <w:rsid w:val="1B2913D8"/>
    <w:rsid w:val="1ED02718"/>
    <w:rsid w:val="1F925DEB"/>
    <w:rsid w:val="1FDC70E8"/>
    <w:rsid w:val="20FA1CCE"/>
    <w:rsid w:val="235B27CC"/>
    <w:rsid w:val="23F23130"/>
    <w:rsid w:val="24B910AD"/>
    <w:rsid w:val="27033A3B"/>
    <w:rsid w:val="283A4732"/>
    <w:rsid w:val="29A21154"/>
    <w:rsid w:val="29B80978"/>
    <w:rsid w:val="2A3526EA"/>
    <w:rsid w:val="2A6F049E"/>
    <w:rsid w:val="2A7F1496"/>
    <w:rsid w:val="2B550223"/>
    <w:rsid w:val="30CB1125"/>
    <w:rsid w:val="31ED1938"/>
    <w:rsid w:val="3350450F"/>
    <w:rsid w:val="337F319D"/>
    <w:rsid w:val="350C7DCA"/>
    <w:rsid w:val="3511123A"/>
    <w:rsid w:val="3628530A"/>
    <w:rsid w:val="39D3299A"/>
    <w:rsid w:val="3C7F6A86"/>
    <w:rsid w:val="3EAF3EEC"/>
    <w:rsid w:val="3EB008A5"/>
    <w:rsid w:val="3FA96941"/>
    <w:rsid w:val="401633E4"/>
    <w:rsid w:val="405D1CE1"/>
    <w:rsid w:val="41260724"/>
    <w:rsid w:val="41630D72"/>
    <w:rsid w:val="432A3726"/>
    <w:rsid w:val="4504461A"/>
    <w:rsid w:val="485F6737"/>
    <w:rsid w:val="49584F34"/>
    <w:rsid w:val="4A277933"/>
    <w:rsid w:val="4AB15896"/>
    <w:rsid w:val="4CA4272D"/>
    <w:rsid w:val="4FCD7FB2"/>
    <w:rsid w:val="55086FD1"/>
    <w:rsid w:val="551302E5"/>
    <w:rsid w:val="55732FB9"/>
    <w:rsid w:val="59BE699D"/>
    <w:rsid w:val="5AB577FB"/>
    <w:rsid w:val="5AD55129"/>
    <w:rsid w:val="5B1C2265"/>
    <w:rsid w:val="5B6404CD"/>
    <w:rsid w:val="5BFB4170"/>
    <w:rsid w:val="5C382246"/>
    <w:rsid w:val="5C901240"/>
    <w:rsid w:val="5E3B62B5"/>
    <w:rsid w:val="602D4E42"/>
    <w:rsid w:val="60365B77"/>
    <w:rsid w:val="617565F6"/>
    <w:rsid w:val="61D3455A"/>
    <w:rsid w:val="62A80882"/>
    <w:rsid w:val="657A0730"/>
    <w:rsid w:val="66AD6467"/>
    <w:rsid w:val="6B2667E8"/>
    <w:rsid w:val="6BB50A0D"/>
    <w:rsid w:val="6C0C4749"/>
    <w:rsid w:val="6C702411"/>
    <w:rsid w:val="6D14124A"/>
    <w:rsid w:val="6D6A6E60"/>
    <w:rsid w:val="6E7E4FBE"/>
    <w:rsid w:val="6EB72579"/>
    <w:rsid w:val="705A3DC1"/>
    <w:rsid w:val="70FD7FEB"/>
    <w:rsid w:val="72502DE7"/>
    <w:rsid w:val="72B21B5E"/>
    <w:rsid w:val="73246CEE"/>
    <w:rsid w:val="74F33E1C"/>
    <w:rsid w:val="763E70DC"/>
    <w:rsid w:val="77114E58"/>
    <w:rsid w:val="79397B23"/>
    <w:rsid w:val="79552D6D"/>
    <w:rsid w:val="7A71496C"/>
    <w:rsid w:val="7B3867F0"/>
    <w:rsid w:val="7D311748"/>
    <w:rsid w:val="7EA1048D"/>
    <w:rsid w:val="7EBF1E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4"/>
    <w:basedOn w:val="1"/>
    <w:next w:val="1"/>
    <w:unhideWhenUsed/>
    <w:qFormat/>
    <w:uiPriority w:val="9"/>
    <w:pPr>
      <w:keepNext/>
      <w:keepLines/>
      <w:spacing w:before="280" w:after="290" w:line="376" w:lineRule="auto"/>
      <w:outlineLvl w:val="3"/>
    </w:pPr>
    <w:rPr>
      <w:rFonts w:ascii="Cambria" w:hAnsi="Cambria" w:eastAsia="宋体" w:cs="Times New Roman"/>
      <w:b/>
      <w:bCs/>
      <w:sz w:val="28"/>
      <w:szCs w:val="28"/>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0"/>
    <w:pPr>
      <w:spacing w:line="440" w:lineRule="exact"/>
      <w:ind w:firstLine="574"/>
    </w:pPr>
    <w:rPr>
      <w:rFonts w:ascii="仿宋_GB2312" w:hAnsi="宋体" w:eastAsia="仿宋_GB2312" w:cs="Times New Roman"/>
      <w:sz w:val="28"/>
      <w:szCs w:val="27"/>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653</Words>
  <Characters>660</Characters>
  <Lines>0</Lines>
  <Paragraphs>0</Paragraphs>
  <TotalTime>8</TotalTime>
  <ScaleCrop>false</ScaleCrop>
  <LinksUpToDate>false</LinksUpToDate>
  <CharactersWithSpaces>896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2022-04-07T03:21:00Z</dcterms:created>
  <dc:creator>一庭香雪</dc:creator>
  <cp:lastModifiedBy>郭素铭</cp:lastModifiedBy>
  <cp:lastPrinted>2022-04-15T02:34:00Z</cp:lastPrinted>
  <dcterms:modified xsi:type="dcterms:W3CDTF">2025-10-24T07:04:41Z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7912A38457414C218E22EBC69398661C</vt:lpwstr>
  </property>
  <property fmtid="{D5CDD505-2E9C-101B-9397-08002B2CF9AE}" pid="4" name="KSOTemplateDocerSaveRecord">
    <vt:lpwstr>eyJoZGlkIjoiZDM3OGNlMjQ1ZTFmN2ViOGNmYmFiYjYyMWU4N2ZiMWUiLCJ1c2VySWQiOiIxNDU0MjU5MDQwIn0=</vt:lpwstr>
  </property>
</Properties>
</file>